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  <w:sz w:val="32"/>
        </w:rPr>
        <w:t xml:space="preserve">Unicobas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proofErr w:type="spellStart"/>
      <w:r>
        <w:rPr>
          <w:sz w:val="20"/>
        </w:rPr>
        <w:t>SPETT</w:t>
      </w:r>
      <w:proofErr w:type="spellEnd"/>
      <w:r>
        <w:rPr>
          <w:sz w:val="20"/>
        </w:rPr>
        <w:t xml:space="preserve">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RUOLO E NON, IN ORARIO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</w:t>
      </w:r>
      <w:proofErr w:type="spellStart"/>
      <w:r w:rsidR="00405BEE">
        <w:rPr>
          <w:sz w:val="20"/>
        </w:rPr>
        <w:t>sottoelencati</w:t>
      </w:r>
      <w:proofErr w:type="spellEnd"/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L’Unicobas Scuola &amp; Università indice un’ASSEMBLEA SINDACALE ON-LINE APERTA A TUTTI I COLLEGHI, DOCENTI ED ATA, </w:t>
      </w:r>
      <w:proofErr w:type="spellStart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DI</w:t>
      </w:r>
      <w:proofErr w:type="spellEnd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370611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370611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dell'Unicobas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</w:t>
      </w:r>
      <w:proofErr w:type="spellStart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</w:t>
      </w:r>
      <w:proofErr w:type="spellStart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INDENNITÀ </w:t>
      </w:r>
      <w:proofErr w:type="spellStart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proofErr w:type="spellStart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fund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Fiat-Fca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</w:t>
      </w:r>
      <w:proofErr w:type="spellStart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Azzolina</w:t>
      </w:r>
      <w:proofErr w:type="spellEnd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estivo della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Azzolina</w:t>
      </w:r>
      <w:proofErr w:type="spellEnd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molto distante dagli impegni di spesa palliativi che vengono esibiti dalla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Azzolina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Ata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00 milioni per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riadeguare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Unicobas</cp:lastModifiedBy>
  <cp:revision>37</cp:revision>
  <cp:lastPrinted>2021-01-25T17:41:00Z</cp:lastPrinted>
  <dcterms:created xsi:type="dcterms:W3CDTF">2020-10-05T17:56:00Z</dcterms:created>
  <dcterms:modified xsi:type="dcterms:W3CDTF">2021-01-26T18:20:00Z</dcterms:modified>
</cp:coreProperties>
</file>