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CB01" w14:textId="77777777" w:rsidR="00F330AE" w:rsidRDefault="00F330AE" w:rsidP="00917AF8">
      <w:pPr>
        <w:spacing w:line="360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850" w:type="dxa"/>
        <w:tblInd w:w="68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"/>
        <w:gridCol w:w="485"/>
        <w:gridCol w:w="1279"/>
        <w:gridCol w:w="2856"/>
        <w:gridCol w:w="4295"/>
      </w:tblGrid>
      <w:tr w:rsidR="00F330AE" w:rsidRPr="00F330AE" w14:paraId="4EE32A4C" w14:textId="77777777" w:rsidTr="00025239">
        <w:trPr>
          <w:trHeight w:val="1897"/>
        </w:trPr>
        <w:tc>
          <w:tcPr>
            <w:tcW w:w="9850" w:type="dxa"/>
            <w:gridSpan w:val="5"/>
            <w:vAlign w:val="center"/>
          </w:tcPr>
          <w:p w14:paraId="1CC6C0DA" w14:textId="77777777" w:rsidR="00F330AE" w:rsidRPr="00F330AE" w:rsidRDefault="00F330AE" w:rsidP="00F330AE">
            <w:pPr>
              <w:tabs>
                <w:tab w:val="center" w:pos="4819"/>
              </w:tabs>
              <w:ind w:right="283"/>
              <w:jc w:val="center"/>
              <w:rPr>
                <w:rFonts w:ascii="Century Gothic" w:hAnsi="Century Gothic"/>
                <w:b/>
                <w:sz w:val="44"/>
                <w:szCs w:val="44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5B9BD5">
                          <w14:lumMod w14:val="50000"/>
                        </w14:srgbClr>
                      </w14:gs>
                      <w14:gs w14:pos="50000">
                        <w14:srgbClr w14:val="5B9BD5"/>
                      </w14:gs>
                      <w14:gs w14:pos="100000">
                        <w14:srgbClr w14:val="5B9BD5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F330AE">
              <w:rPr>
                <w:rFonts w:ascii="Century Gothic" w:hAnsi="Century Gothic"/>
                <w:b/>
                <w:sz w:val="44"/>
                <w:szCs w:val="44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5B9BD5">
                          <w14:lumMod w14:val="50000"/>
                        </w14:srgbClr>
                      </w14:gs>
                      <w14:gs w14:pos="50000">
                        <w14:srgbClr w14:val="5B9BD5"/>
                      </w14:gs>
                      <w14:gs w14:pos="100000">
                        <w14:srgbClr w14:val="5B9BD5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PROCEDURA 0</w:t>
            </w:r>
            <w:r>
              <w:rPr>
                <w:rFonts w:ascii="Century Gothic" w:hAnsi="Century Gothic"/>
                <w:b/>
                <w:sz w:val="44"/>
                <w:szCs w:val="44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5B9BD5">
                          <w14:lumMod w14:val="50000"/>
                        </w14:srgbClr>
                      </w14:gs>
                      <w14:gs w14:pos="50000">
                        <w14:srgbClr w14:val="5B9BD5"/>
                      </w14:gs>
                      <w14:gs w14:pos="100000">
                        <w14:srgbClr w14:val="5B9BD5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9</w:t>
            </w:r>
            <w:r w:rsidRPr="00F330AE">
              <w:rPr>
                <w:rFonts w:ascii="Century Gothic" w:hAnsi="Century Gothic"/>
                <w:b/>
                <w:sz w:val="44"/>
                <w:szCs w:val="44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5B9BD5">
                          <w14:lumMod w14:val="50000"/>
                        </w14:srgbClr>
                      </w14:gs>
                      <w14:gs w14:pos="50000">
                        <w14:srgbClr w14:val="5B9BD5"/>
                      </w14:gs>
                      <w14:gs w14:pos="100000">
                        <w14:srgbClr w14:val="5B9BD5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.0</w:t>
            </w:r>
            <w:r w:rsidR="003F5B26">
              <w:rPr>
                <w:rFonts w:ascii="Century Gothic" w:hAnsi="Century Gothic"/>
                <w:b/>
                <w:sz w:val="44"/>
                <w:szCs w:val="44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5B9BD5">
                          <w14:lumMod w14:val="50000"/>
                        </w14:srgbClr>
                      </w14:gs>
                      <w14:gs w14:pos="50000">
                        <w14:srgbClr w14:val="5B9BD5"/>
                      </w14:gs>
                      <w14:gs w14:pos="100000">
                        <w14:srgbClr w14:val="5B9BD5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  <w:p w14:paraId="0FE13CB8" w14:textId="77777777" w:rsidR="00F330AE" w:rsidRPr="00F330AE" w:rsidRDefault="00F330AE" w:rsidP="00F330AE">
            <w:pPr>
              <w:tabs>
                <w:tab w:val="center" w:pos="4819"/>
              </w:tabs>
              <w:ind w:right="283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44"/>
                <w:szCs w:val="44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5B9BD5">
                          <w14:lumMod w14:val="50000"/>
                        </w14:srgbClr>
                      </w14:gs>
                      <w14:gs w14:pos="50000">
                        <w14:srgbClr w14:val="5B9BD5"/>
                      </w14:gs>
                      <w14:gs w14:pos="100000">
                        <w14:srgbClr w14:val="5B9BD5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AUDIT</w:t>
            </w:r>
            <w:r w:rsidR="00355AEC">
              <w:rPr>
                <w:rFonts w:ascii="Century Gothic" w:hAnsi="Century Gothic"/>
                <w:b/>
                <w:sz w:val="44"/>
                <w:szCs w:val="44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5B9BD5">
                          <w14:lumMod w14:val="50000"/>
                        </w14:srgbClr>
                      </w14:gs>
                      <w14:gs w14:pos="50000">
                        <w14:srgbClr w14:val="5B9BD5"/>
                      </w14:gs>
                      <w14:gs w14:pos="100000">
                        <w14:srgbClr w14:val="5B9BD5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INTERNI</w:t>
            </w:r>
          </w:p>
        </w:tc>
      </w:tr>
      <w:tr w:rsidR="00F330AE" w:rsidRPr="00F330AE" w14:paraId="07D6D646" w14:textId="77777777" w:rsidTr="00025239">
        <w:trPr>
          <w:trHeight w:val="454"/>
        </w:trPr>
        <w:tc>
          <w:tcPr>
            <w:tcW w:w="9850" w:type="dxa"/>
            <w:gridSpan w:val="5"/>
            <w:vAlign w:val="bottom"/>
          </w:tcPr>
          <w:p w14:paraId="7BDA7C13" w14:textId="77777777" w:rsidR="00F330AE" w:rsidRPr="00F330AE" w:rsidRDefault="00F330AE" w:rsidP="00F330AE">
            <w:pPr>
              <w:spacing w:before="66"/>
              <w:jc w:val="center"/>
              <w:rPr>
                <w:rFonts w:eastAsia="Calibri"/>
              </w:rPr>
            </w:pPr>
            <w:r w:rsidRPr="00F330AE">
              <w:rPr>
                <w:rFonts w:eastAsia="Calibri"/>
              </w:rPr>
              <w:t>INDICE DEI CONTENUTI</w:t>
            </w:r>
          </w:p>
        </w:tc>
      </w:tr>
      <w:tr w:rsidR="00F330AE" w:rsidRPr="00F330AE" w14:paraId="5ADE2EDE" w14:textId="77777777" w:rsidTr="00025239">
        <w:trPr>
          <w:trHeight w:val="454"/>
        </w:trPr>
        <w:tc>
          <w:tcPr>
            <w:tcW w:w="1420" w:type="dxa"/>
            <w:gridSpan w:val="2"/>
          </w:tcPr>
          <w:p w14:paraId="57E6E829" w14:textId="77777777" w:rsidR="00F330AE" w:rsidRPr="00F330AE" w:rsidRDefault="00F330AE" w:rsidP="00F330AE">
            <w:pPr>
              <w:spacing w:before="66"/>
              <w:rPr>
                <w:rFonts w:eastAsia="Calibri"/>
                <w:b/>
              </w:rPr>
            </w:pPr>
            <w:r w:rsidRPr="00F330AE">
              <w:rPr>
                <w:rFonts w:eastAsia="Calibri"/>
                <w:b/>
              </w:rPr>
              <w:t>1.</w:t>
            </w:r>
          </w:p>
        </w:tc>
        <w:tc>
          <w:tcPr>
            <w:tcW w:w="8430" w:type="dxa"/>
            <w:gridSpan w:val="3"/>
          </w:tcPr>
          <w:p w14:paraId="50655797" w14:textId="77777777" w:rsidR="00F330AE" w:rsidRPr="00F330AE" w:rsidRDefault="00F330AE" w:rsidP="00F330AE">
            <w:pPr>
              <w:spacing w:before="66"/>
              <w:rPr>
                <w:rFonts w:eastAsia="Calibri"/>
              </w:rPr>
            </w:pPr>
            <w:r w:rsidRPr="00F330AE">
              <w:rPr>
                <w:rFonts w:eastAsia="Calibri"/>
              </w:rPr>
              <w:t xml:space="preserve">SCOPO </w:t>
            </w:r>
            <w:r>
              <w:rPr>
                <w:rFonts w:eastAsia="Calibri"/>
              </w:rPr>
              <w:t>E CAMPO DI APPLICAZIONE</w:t>
            </w:r>
          </w:p>
        </w:tc>
      </w:tr>
      <w:tr w:rsidR="00F330AE" w:rsidRPr="00F330AE" w14:paraId="2B55FC35" w14:textId="77777777" w:rsidTr="00025239">
        <w:trPr>
          <w:trHeight w:val="454"/>
        </w:trPr>
        <w:tc>
          <w:tcPr>
            <w:tcW w:w="1420" w:type="dxa"/>
            <w:gridSpan w:val="2"/>
          </w:tcPr>
          <w:p w14:paraId="18B8F3E3" w14:textId="77777777" w:rsidR="00F330AE" w:rsidRPr="00F330AE" w:rsidRDefault="00F330AE" w:rsidP="00F330AE">
            <w:pPr>
              <w:spacing w:before="66"/>
              <w:rPr>
                <w:rFonts w:eastAsia="Calibri"/>
                <w:b/>
              </w:rPr>
            </w:pPr>
            <w:r w:rsidRPr="00F330AE">
              <w:rPr>
                <w:rFonts w:eastAsia="Calibri"/>
                <w:b/>
              </w:rPr>
              <w:t>2.</w:t>
            </w:r>
          </w:p>
        </w:tc>
        <w:tc>
          <w:tcPr>
            <w:tcW w:w="8430" w:type="dxa"/>
            <w:gridSpan w:val="3"/>
          </w:tcPr>
          <w:p w14:paraId="0A70FAE6" w14:textId="77777777" w:rsidR="00F330AE" w:rsidRPr="00F330AE" w:rsidRDefault="00F330AE" w:rsidP="00F330AE">
            <w:pPr>
              <w:spacing w:before="66"/>
              <w:rPr>
                <w:rFonts w:eastAsia="Calibri"/>
              </w:rPr>
            </w:pPr>
            <w:r>
              <w:rPr>
                <w:rFonts w:eastAsia="Calibri"/>
              </w:rPr>
              <w:t xml:space="preserve">RIFERIMENTI </w:t>
            </w:r>
            <w:r w:rsidRPr="00F330AE">
              <w:rPr>
                <w:rFonts w:eastAsia="Calibri"/>
              </w:rPr>
              <w:t xml:space="preserve"> </w:t>
            </w:r>
          </w:p>
        </w:tc>
      </w:tr>
      <w:tr w:rsidR="00F330AE" w:rsidRPr="00F330AE" w14:paraId="25D9FA87" w14:textId="77777777" w:rsidTr="00025239">
        <w:trPr>
          <w:trHeight w:val="454"/>
        </w:trPr>
        <w:tc>
          <w:tcPr>
            <w:tcW w:w="1420" w:type="dxa"/>
            <w:gridSpan w:val="2"/>
          </w:tcPr>
          <w:p w14:paraId="1CB94F01" w14:textId="77777777" w:rsidR="00F330AE" w:rsidRPr="00F330AE" w:rsidRDefault="00F330AE" w:rsidP="00F330AE">
            <w:pPr>
              <w:spacing w:before="66"/>
              <w:rPr>
                <w:rFonts w:eastAsia="Calibri"/>
                <w:b/>
              </w:rPr>
            </w:pPr>
            <w:r w:rsidRPr="00F330AE">
              <w:rPr>
                <w:rFonts w:eastAsia="Calibri"/>
                <w:b/>
              </w:rPr>
              <w:t>3.</w:t>
            </w:r>
          </w:p>
        </w:tc>
        <w:tc>
          <w:tcPr>
            <w:tcW w:w="8430" w:type="dxa"/>
            <w:gridSpan w:val="3"/>
          </w:tcPr>
          <w:p w14:paraId="0C18935C" w14:textId="77777777" w:rsidR="00F330AE" w:rsidRPr="00F330AE" w:rsidRDefault="00F330AE" w:rsidP="00F330AE">
            <w:pPr>
              <w:spacing w:before="66"/>
              <w:rPr>
                <w:rFonts w:eastAsia="Calibri"/>
              </w:rPr>
            </w:pPr>
            <w:r>
              <w:rPr>
                <w:rFonts w:eastAsia="Calibri"/>
              </w:rPr>
              <w:t>MODALITA’ OPERATIVE</w:t>
            </w:r>
          </w:p>
        </w:tc>
      </w:tr>
      <w:tr w:rsidR="00F330AE" w:rsidRPr="00F330AE" w14:paraId="5012FC54" w14:textId="77777777" w:rsidTr="00025239">
        <w:trPr>
          <w:trHeight w:val="454"/>
        </w:trPr>
        <w:tc>
          <w:tcPr>
            <w:tcW w:w="1420" w:type="dxa"/>
            <w:gridSpan w:val="2"/>
          </w:tcPr>
          <w:p w14:paraId="366CD92C" w14:textId="77777777" w:rsidR="00F330AE" w:rsidRPr="00F330AE" w:rsidRDefault="00F330AE" w:rsidP="00F330AE">
            <w:pPr>
              <w:spacing w:before="66"/>
              <w:ind w:right="214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3.1</w:t>
            </w:r>
          </w:p>
        </w:tc>
        <w:tc>
          <w:tcPr>
            <w:tcW w:w="8430" w:type="dxa"/>
            <w:gridSpan w:val="3"/>
          </w:tcPr>
          <w:p w14:paraId="08D43572" w14:textId="77777777" w:rsidR="00F330AE" w:rsidRPr="00F330AE" w:rsidRDefault="00F330AE" w:rsidP="00F330AE">
            <w:pPr>
              <w:spacing w:before="66"/>
              <w:rPr>
                <w:rFonts w:eastAsia="Calibri"/>
              </w:rPr>
            </w:pPr>
            <w:r>
              <w:rPr>
                <w:rFonts w:eastAsia="Calibri"/>
              </w:rPr>
              <w:t>GENERALITA’</w:t>
            </w:r>
          </w:p>
        </w:tc>
      </w:tr>
      <w:tr w:rsidR="00F330AE" w:rsidRPr="00F330AE" w14:paraId="483DD85A" w14:textId="77777777" w:rsidTr="00025239">
        <w:trPr>
          <w:trHeight w:val="454"/>
        </w:trPr>
        <w:tc>
          <w:tcPr>
            <w:tcW w:w="1420" w:type="dxa"/>
            <w:gridSpan w:val="2"/>
          </w:tcPr>
          <w:p w14:paraId="0366F8E9" w14:textId="77777777" w:rsidR="00F330AE" w:rsidRPr="00F330AE" w:rsidRDefault="00F330AE" w:rsidP="00F330AE">
            <w:pPr>
              <w:spacing w:before="66"/>
              <w:ind w:right="214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3.2</w:t>
            </w:r>
          </w:p>
        </w:tc>
        <w:tc>
          <w:tcPr>
            <w:tcW w:w="8430" w:type="dxa"/>
            <w:gridSpan w:val="3"/>
          </w:tcPr>
          <w:p w14:paraId="2067C6AF" w14:textId="77777777" w:rsidR="00F330AE" w:rsidRPr="00F330AE" w:rsidRDefault="00F330AE" w:rsidP="00F330AE">
            <w:pPr>
              <w:spacing w:before="66"/>
              <w:rPr>
                <w:rFonts w:eastAsia="Calibri"/>
              </w:rPr>
            </w:pPr>
            <w:r>
              <w:rPr>
                <w:rFonts w:eastAsia="Calibri"/>
              </w:rPr>
              <w:t>GESTIONE DEL PROGRAMMA DI AUDIT</w:t>
            </w:r>
          </w:p>
        </w:tc>
      </w:tr>
      <w:tr w:rsidR="00F330AE" w:rsidRPr="00F330AE" w14:paraId="4380638E" w14:textId="77777777" w:rsidTr="00025239">
        <w:trPr>
          <w:trHeight w:val="454"/>
        </w:trPr>
        <w:tc>
          <w:tcPr>
            <w:tcW w:w="1420" w:type="dxa"/>
            <w:gridSpan w:val="2"/>
          </w:tcPr>
          <w:p w14:paraId="07A1D80E" w14:textId="77777777" w:rsidR="00F330AE" w:rsidRPr="00F330AE" w:rsidRDefault="00F330AE" w:rsidP="00F330AE">
            <w:pPr>
              <w:spacing w:before="66"/>
              <w:ind w:right="214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3.3</w:t>
            </w:r>
          </w:p>
        </w:tc>
        <w:tc>
          <w:tcPr>
            <w:tcW w:w="8430" w:type="dxa"/>
            <w:gridSpan w:val="3"/>
          </w:tcPr>
          <w:p w14:paraId="66EA3F04" w14:textId="77777777" w:rsidR="00F330AE" w:rsidRPr="00F330AE" w:rsidRDefault="00F330AE" w:rsidP="00F330AE">
            <w:pPr>
              <w:spacing w:before="66"/>
              <w:rPr>
                <w:rFonts w:eastAsia="Calibri"/>
              </w:rPr>
            </w:pPr>
            <w:r>
              <w:rPr>
                <w:rFonts w:eastAsia="Calibri"/>
              </w:rPr>
              <w:t>GESTIONE INFORMAZIONI DOCUMENTATE DELL’AUDIT</w:t>
            </w:r>
          </w:p>
        </w:tc>
      </w:tr>
      <w:tr w:rsidR="00F330AE" w:rsidRPr="00F330AE" w14:paraId="56ADF6F4" w14:textId="77777777" w:rsidTr="00025239">
        <w:trPr>
          <w:trHeight w:val="454"/>
        </w:trPr>
        <w:tc>
          <w:tcPr>
            <w:tcW w:w="1420" w:type="dxa"/>
            <w:gridSpan w:val="2"/>
          </w:tcPr>
          <w:p w14:paraId="2F781607" w14:textId="77777777" w:rsidR="00F330AE" w:rsidRPr="00F330AE" w:rsidRDefault="00F330AE" w:rsidP="00F330AE">
            <w:pPr>
              <w:spacing w:before="66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</w:t>
            </w:r>
          </w:p>
        </w:tc>
        <w:tc>
          <w:tcPr>
            <w:tcW w:w="8430" w:type="dxa"/>
            <w:gridSpan w:val="3"/>
          </w:tcPr>
          <w:p w14:paraId="2CF1E369" w14:textId="77777777" w:rsidR="00F330AE" w:rsidRPr="00F330AE" w:rsidRDefault="00F330AE" w:rsidP="00F330AE">
            <w:pPr>
              <w:spacing w:before="66"/>
              <w:rPr>
                <w:rFonts w:eastAsia="Calibri"/>
              </w:rPr>
            </w:pPr>
            <w:r>
              <w:rPr>
                <w:rFonts w:eastAsia="Calibri"/>
              </w:rPr>
              <w:t>RESPONSABILITA’</w:t>
            </w:r>
          </w:p>
        </w:tc>
      </w:tr>
      <w:tr w:rsidR="00F330AE" w:rsidRPr="00F330AE" w14:paraId="3BC840FC" w14:textId="77777777" w:rsidTr="00025239">
        <w:trPr>
          <w:trHeight w:val="454"/>
        </w:trPr>
        <w:tc>
          <w:tcPr>
            <w:tcW w:w="1420" w:type="dxa"/>
            <w:gridSpan w:val="2"/>
          </w:tcPr>
          <w:p w14:paraId="6AE7D73D" w14:textId="77777777" w:rsidR="00F330AE" w:rsidRPr="00F330AE" w:rsidRDefault="00F330AE" w:rsidP="00F330AE">
            <w:pPr>
              <w:spacing w:before="66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5.</w:t>
            </w:r>
          </w:p>
        </w:tc>
        <w:tc>
          <w:tcPr>
            <w:tcW w:w="8430" w:type="dxa"/>
            <w:gridSpan w:val="3"/>
          </w:tcPr>
          <w:p w14:paraId="5B392EE0" w14:textId="77777777" w:rsidR="00F330AE" w:rsidRPr="00F330AE" w:rsidRDefault="00F330AE" w:rsidP="00F330AE">
            <w:pPr>
              <w:spacing w:before="66"/>
              <w:rPr>
                <w:rFonts w:eastAsia="Calibri"/>
              </w:rPr>
            </w:pPr>
            <w:r w:rsidRPr="00F330AE">
              <w:rPr>
                <w:rFonts w:eastAsia="Calibri"/>
              </w:rPr>
              <w:t>MODULISTICA</w:t>
            </w:r>
          </w:p>
        </w:tc>
      </w:tr>
      <w:tr w:rsidR="00F330AE" w:rsidRPr="00F330AE" w14:paraId="45C2AFA6" w14:textId="77777777" w:rsidTr="00025239">
        <w:trPr>
          <w:trHeight w:val="454"/>
        </w:trPr>
        <w:tc>
          <w:tcPr>
            <w:tcW w:w="1420" w:type="dxa"/>
            <w:gridSpan w:val="2"/>
          </w:tcPr>
          <w:p w14:paraId="0C71D5D2" w14:textId="77777777" w:rsidR="00F330AE" w:rsidRPr="00F330AE" w:rsidRDefault="00F330AE" w:rsidP="00F330AE">
            <w:pPr>
              <w:spacing w:before="66"/>
              <w:rPr>
                <w:rFonts w:eastAsia="Calibri"/>
              </w:rPr>
            </w:pPr>
          </w:p>
        </w:tc>
        <w:tc>
          <w:tcPr>
            <w:tcW w:w="8430" w:type="dxa"/>
            <w:gridSpan w:val="3"/>
          </w:tcPr>
          <w:p w14:paraId="06249DB4" w14:textId="77777777" w:rsidR="00F330AE" w:rsidRPr="00F330AE" w:rsidRDefault="00F330AE" w:rsidP="00F330AE">
            <w:pPr>
              <w:spacing w:before="66"/>
              <w:rPr>
                <w:rFonts w:eastAsia="Calibri"/>
              </w:rPr>
            </w:pPr>
          </w:p>
        </w:tc>
      </w:tr>
      <w:tr w:rsidR="00F330AE" w:rsidRPr="00F330AE" w14:paraId="0D4C381C" w14:textId="77777777" w:rsidTr="00025239">
        <w:tblPrEx>
          <w:tblCellMar>
            <w:left w:w="71" w:type="dxa"/>
            <w:right w:w="71" w:type="dxa"/>
          </w:tblCellMar>
        </w:tblPrEx>
        <w:trPr>
          <w:cantSplit/>
          <w:trHeight w:hRule="exact" w:val="480"/>
        </w:trPr>
        <w:tc>
          <w:tcPr>
            <w:tcW w:w="9850" w:type="dxa"/>
            <w:gridSpan w:val="5"/>
            <w:vAlign w:val="center"/>
          </w:tcPr>
          <w:p w14:paraId="58D9420E" w14:textId="77777777" w:rsidR="00F330AE" w:rsidRPr="00F330AE" w:rsidRDefault="00F330AE" w:rsidP="00F330AE">
            <w:pPr>
              <w:tabs>
                <w:tab w:val="center" w:pos="4819"/>
                <w:tab w:val="right" w:pos="9638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F330AE">
              <w:rPr>
                <w:b/>
                <w:bCs/>
                <w:sz w:val="22"/>
                <w:szCs w:val="22"/>
              </w:rPr>
              <w:t>REVISIONI</w:t>
            </w:r>
          </w:p>
          <w:p w14:paraId="21C7E941" w14:textId="77777777" w:rsidR="00F330AE" w:rsidRPr="00F330AE" w:rsidRDefault="00F330AE" w:rsidP="00F330AE">
            <w:pPr>
              <w:tabs>
                <w:tab w:val="center" w:pos="4819"/>
                <w:tab w:val="right" w:pos="963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30AE" w:rsidRPr="00F330AE" w14:paraId="4D07B390" w14:textId="77777777" w:rsidTr="00025239">
        <w:tblPrEx>
          <w:tblCellMar>
            <w:left w:w="71" w:type="dxa"/>
            <w:right w:w="71" w:type="dxa"/>
          </w:tblCellMar>
        </w:tblPrEx>
        <w:trPr>
          <w:cantSplit/>
          <w:trHeight w:hRule="exact" w:val="480"/>
        </w:trPr>
        <w:tc>
          <w:tcPr>
            <w:tcW w:w="935" w:type="dxa"/>
            <w:vAlign w:val="center"/>
          </w:tcPr>
          <w:p w14:paraId="40114750" w14:textId="77777777" w:rsidR="00F330AE" w:rsidRPr="00F330AE" w:rsidRDefault="00F330AE" w:rsidP="00F330AE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30AE">
              <w:rPr>
                <w:rFonts w:ascii="Calibri" w:hAnsi="Calibri" w:cs="Calibri"/>
                <w:b/>
                <w:bCs/>
                <w:sz w:val="22"/>
                <w:szCs w:val="22"/>
              </w:rPr>
              <w:t>N° REV.</w:t>
            </w:r>
          </w:p>
        </w:tc>
        <w:tc>
          <w:tcPr>
            <w:tcW w:w="1764" w:type="dxa"/>
            <w:gridSpan w:val="2"/>
            <w:vAlign w:val="center"/>
          </w:tcPr>
          <w:p w14:paraId="71E9AA4A" w14:textId="77777777" w:rsidR="00F330AE" w:rsidRPr="00F330AE" w:rsidRDefault="00F330AE" w:rsidP="00F330AE">
            <w:pPr>
              <w:tabs>
                <w:tab w:val="center" w:pos="4819"/>
                <w:tab w:val="right" w:pos="9638"/>
              </w:tabs>
              <w:ind w:right="-7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30AE">
              <w:rPr>
                <w:rFonts w:ascii="Calibri" w:hAnsi="Calibri" w:cs="Calibri"/>
                <w:b/>
                <w:bCs/>
                <w:sz w:val="22"/>
                <w:szCs w:val="22"/>
              </w:rPr>
              <w:t>DATA APPROV.</w:t>
            </w:r>
          </w:p>
        </w:tc>
        <w:tc>
          <w:tcPr>
            <w:tcW w:w="7151" w:type="dxa"/>
            <w:gridSpan w:val="2"/>
            <w:vAlign w:val="center"/>
          </w:tcPr>
          <w:p w14:paraId="2C36DE1B" w14:textId="77777777" w:rsidR="00F330AE" w:rsidRPr="00F330AE" w:rsidRDefault="00F330AE" w:rsidP="00F330AE">
            <w:pPr>
              <w:tabs>
                <w:tab w:val="center" w:pos="4819"/>
                <w:tab w:val="right" w:pos="9638"/>
              </w:tabs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F330AE">
              <w:rPr>
                <w:b/>
                <w:bCs/>
                <w:sz w:val="22"/>
                <w:szCs w:val="22"/>
              </w:rPr>
              <w:t>DESCRIZIONE</w:t>
            </w:r>
          </w:p>
          <w:p w14:paraId="4FF38A26" w14:textId="77777777" w:rsidR="00F330AE" w:rsidRPr="00F330AE" w:rsidRDefault="00F330AE" w:rsidP="00F330AE">
            <w:pPr>
              <w:tabs>
                <w:tab w:val="center" w:pos="4819"/>
                <w:tab w:val="right" w:pos="9638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30AE" w:rsidRPr="00F330AE" w14:paraId="2538EB8F" w14:textId="77777777" w:rsidTr="00025239">
        <w:tblPrEx>
          <w:tblCellMar>
            <w:left w:w="71" w:type="dxa"/>
            <w:right w:w="71" w:type="dxa"/>
          </w:tblCellMar>
        </w:tblPrEx>
        <w:trPr>
          <w:cantSplit/>
          <w:trHeight w:hRule="exact" w:val="517"/>
        </w:trPr>
        <w:tc>
          <w:tcPr>
            <w:tcW w:w="935" w:type="dxa"/>
            <w:vAlign w:val="center"/>
          </w:tcPr>
          <w:p w14:paraId="3B807A66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30AE">
              <w:rPr>
                <w:sz w:val="22"/>
                <w:szCs w:val="22"/>
              </w:rPr>
              <w:t>00</w:t>
            </w:r>
          </w:p>
        </w:tc>
        <w:tc>
          <w:tcPr>
            <w:tcW w:w="1764" w:type="dxa"/>
            <w:gridSpan w:val="2"/>
            <w:vAlign w:val="center"/>
          </w:tcPr>
          <w:p w14:paraId="4AE461C9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30AE">
              <w:rPr>
                <w:bCs/>
                <w:sz w:val="22"/>
                <w:szCs w:val="22"/>
              </w:rPr>
              <w:t>01/09/18</w:t>
            </w:r>
          </w:p>
        </w:tc>
        <w:tc>
          <w:tcPr>
            <w:tcW w:w="7151" w:type="dxa"/>
            <w:gridSpan w:val="2"/>
            <w:vAlign w:val="center"/>
          </w:tcPr>
          <w:p w14:paraId="368847D8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330AE">
              <w:rPr>
                <w:sz w:val="22"/>
                <w:szCs w:val="22"/>
              </w:rPr>
              <w:t>Prima Emissione UNI EN ISO 9001:2015</w:t>
            </w:r>
          </w:p>
        </w:tc>
      </w:tr>
      <w:tr w:rsidR="00F330AE" w:rsidRPr="00F330AE" w14:paraId="386A1B39" w14:textId="77777777" w:rsidTr="00025239">
        <w:tblPrEx>
          <w:tblCellMar>
            <w:left w:w="71" w:type="dxa"/>
            <w:right w:w="71" w:type="dxa"/>
          </w:tblCellMar>
        </w:tblPrEx>
        <w:trPr>
          <w:cantSplit/>
          <w:trHeight w:hRule="exact" w:val="472"/>
        </w:trPr>
        <w:tc>
          <w:tcPr>
            <w:tcW w:w="935" w:type="dxa"/>
            <w:vAlign w:val="center"/>
          </w:tcPr>
          <w:p w14:paraId="13B1885F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1CC95990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51" w:type="dxa"/>
            <w:gridSpan w:val="2"/>
            <w:vAlign w:val="center"/>
          </w:tcPr>
          <w:p w14:paraId="737DB3DD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330AE" w:rsidRPr="00F330AE" w14:paraId="04B7939B" w14:textId="77777777" w:rsidTr="00025239">
        <w:tblPrEx>
          <w:tblCellMar>
            <w:left w:w="71" w:type="dxa"/>
            <w:right w:w="71" w:type="dxa"/>
          </w:tblCellMar>
        </w:tblPrEx>
        <w:trPr>
          <w:cantSplit/>
          <w:trHeight w:hRule="exact" w:val="472"/>
        </w:trPr>
        <w:tc>
          <w:tcPr>
            <w:tcW w:w="935" w:type="dxa"/>
            <w:vAlign w:val="center"/>
          </w:tcPr>
          <w:p w14:paraId="59A32FF3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647359BD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51" w:type="dxa"/>
            <w:gridSpan w:val="2"/>
            <w:vAlign w:val="center"/>
          </w:tcPr>
          <w:p w14:paraId="3846870B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0AE" w:rsidRPr="00F330AE" w14:paraId="304B2F95" w14:textId="77777777" w:rsidTr="00025239">
        <w:tblPrEx>
          <w:tblCellMar>
            <w:left w:w="71" w:type="dxa"/>
            <w:right w:w="71" w:type="dxa"/>
          </w:tblCellMar>
        </w:tblPrEx>
        <w:trPr>
          <w:cantSplit/>
          <w:trHeight w:hRule="exact" w:val="472"/>
        </w:trPr>
        <w:tc>
          <w:tcPr>
            <w:tcW w:w="935" w:type="dxa"/>
            <w:vAlign w:val="center"/>
          </w:tcPr>
          <w:p w14:paraId="11A65649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3548F21B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51" w:type="dxa"/>
            <w:gridSpan w:val="2"/>
            <w:vAlign w:val="center"/>
          </w:tcPr>
          <w:p w14:paraId="4A7CC981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0AE" w:rsidRPr="00F330AE" w14:paraId="1378AB5C" w14:textId="77777777" w:rsidTr="00025239">
        <w:tblPrEx>
          <w:tblCellMar>
            <w:left w:w="71" w:type="dxa"/>
            <w:right w:w="71" w:type="dxa"/>
          </w:tblCellMar>
        </w:tblPrEx>
        <w:trPr>
          <w:cantSplit/>
          <w:trHeight w:hRule="exact" w:val="472"/>
        </w:trPr>
        <w:tc>
          <w:tcPr>
            <w:tcW w:w="935" w:type="dxa"/>
            <w:vAlign w:val="center"/>
          </w:tcPr>
          <w:p w14:paraId="4F6D392D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2C374938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151" w:type="dxa"/>
            <w:gridSpan w:val="2"/>
            <w:vAlign w:val="center"/>
          </w:tcPr>
          <w:p w14:paraId="6000A2F6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0AE" w:rsidRPr="00F330AE" w14:paraId="4A94C9BF" w14:textId="77777777" w:rsidTr="00025239">
        <w:tblPrEx>
          <w:tblCellMar>
            <w:left w:w="71" w:type="dxa"/>
            <w:right w:w="71" w:type="dxa"/>
          </w:tblCellMar>
        </w:tblPrEx>
        <w:trPr>
          <w:cantSplit/>
          <w:trHeight w:hRule="exact" w:val="472"/>
        </w:trPr>
        <w:tc>
          <w:tcPr>
            <w:tcW w:w="935" w:type="dxa"/>
            <w:vAlign w:val="center"/>
          </w:tcPr>
          <w:p w14:paraId="1752A2CB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583C0C54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51" w:type="dxa"/>
            <w:gridSpan w:val="2"/>
            <w:vAlign w:val="center"/>
          </w:tcPr>
          <w:p w14:paraId="12B1D067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0AE" w:rsidRPr="00F330AE" w14:paraId="04751634" w14:textId="77777777" w:rsidTr="00025239">
        <w:tblPrEx>
          <w:tblCellMar>
            <w:left w:w="71" w:type="dxa"/>
            <w:right w:w="71" w:type="dxa"/>
          </w:tblCellMar>
        </w:tblPrEx>
        <w:trPr>
          <w:cantSplit/>
          <w:trHeight w:hRule="exact" w:val="472"/>
        </w:trPr>
        <w:tc>
          <w:tcPr>
            <w:tcW w:w="935" w:type="dxa"/>
            <w:vAlign w:val="center"/>
          </w:tcPr>
          <w:p w14:paraId="490C856B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00673C55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151" w:type="dxa"/>
            <w:gridSpan w:val="2"/>
            <w:vAlign w:val="center"/>
          </w:tcPr>
          <w:p w14:paraId="13822FEB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0AE" w:rsidRPr="00F330AE" w14:paraId="3B24FC82" w14:textId="77777777" w:rsidTr="00025239">
        <w:tblPrEx>
          <w:tblCellMar>
            <w:left w:w="71" w:type="dxa"/>
            <w:right w:w="71" w:type="dxa"/>
          </w:tblCellMar>
        </w:tblPrEx>
        <w:trPr>
          <w:cantSplit/>
          <w:trHeight w:hRule="exact" w:val="1037"/>
        </w:trPr>
        <w:tc>
          <w:tcPr>
            <w:tcW w:w="2699" w:type="dxa"/>
            <w:gridSpan w:val="3"/>
          </w:tcPr>
          <w:p w14:paraId="1AE183D8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30AE">
              <w:rPr>
                <w:sz w:val="22"/>
                <w:szCs w:val="22"/>
              </w:rPr>
              <w:t>Verificata il 01</w:t>
            </w:r>
            <w:r w:rsidRPr="00F330AE">
              <w:rPr>
                <w:bCs/>
                <w:sz w:val="22"/>
                <w:szCs w:val="22"/>
              </w:rPr>
              <w:t>/0</w:t>
            </w:r>
            <w:r>
              <w:rPr>
                <w:bCs/>
                <w:sz w:val="22"/>
                <w:szCs w:val="22"/>
              </w:rPr>
              <w:t>9</w:t>
            </w:r>
            <w:r w:rsidRPr="00F330AE">
              <w:rPr>
                <w:bCs/>
                <w:sz w:val="22"/>
                <w:szCs w:val="22"/>
              </w:rPr>
              <w:t>/18</w:t>
            </w:r>
          </w:p>
          <w:p w14:paraId="588BAEEB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C25B4C" w14:textId="77777777" w:rsidR="00F330AE" w:rsidRPr="00F330AE" w:rsidRDefault="002B321C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CSGQ</w:t>
            </w:r>
          </w:p>
        </w:tc>
        <w:tc>
          <w:tcPr>
            <w:tcW w:w="2856" w:type="dxa"/>
          </w:tcPr>
          <w:p w14:paraId="183511A2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30AE">
              <w:rPr>
                <w:sz w:val="22"/>
                <w:szCs w:val="22"/>
              </w:rPr>
              <w:t>Approvata il 01</w:t>
            </w:r>
            <w:r w:rsidRPr="00F330AE">
              <w:rPr>
                <w:bCs/>
                <w:sz w:val="22"/>
                <w:szCs w:val="22"/>
              </w:rPr>
              <w:t>/0</w:t>
            </w:r>
            <w:r>
              <w:rPr>
                <w:bCs/>
                <w:sz w:val="22"/>
                <w:szCs w:val="22"/>
              </w:rPr>
              <w:t>9</w:t>
            </w:r>
            <w:r w:rsidRPr="00F330AE">
              <w:rPr>
                <w:bCs/>
                <w:sz w:val="22"/>
                <w:szCs w:val="22"/>
              </w:rPr>
              <w:t>/18</w:t>
            </w:r>
          </w:p>
          <w:p w14:paraId="46F22EF9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00DD00" w14:textId="77777777" w:rsidR="00F330AE" w:rsidRPr="00F330AE" w:rsidRDefault="002B321C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CSGQ</w:t>
            </w:r>
          </w:p>
        </w:tc>
        <w:tc>
          <w:tcPr>
            <w:tcW w:w="4295" w:type="dxa"/>
          </w:tcPr>
          <w:p w14:paraId="402B1AF9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30AE">
              <w:rPr>
                <w:sz w:val="22"/>
                <w:szCs w:val="22"/>
              </w:rPr>
              <w:t>Emessa il 01</w:t>
            </w:r>
            <w:r w:rsidRPr="00F330AE">
              <w:rPr>
                <w:bCs/>
                <w:sz w:val="22"/>
                <w:szCs w:val="22"/>
              </w:rPr>
              <w:t>/0</w:t>
            </w:r>
            <w:r>
              <w:rPr>
                <w:bCs/>
                <w:sz w:val="22"/>
                <w:szCs w:val="22"/>
              </w:rPr>
              <w:t>9</w:t>
            </w:r>
            <w:r w:rsidRPr="00F330AE">
              <w:rPr>
                <w:bCs/>
                <w:sz w:val="22"/>
                <w:szCs w:val="22"/>
              </w:rPr>
              <w:t>/18</w:t>
            </w:r>
          </w:p>
          <w:p w14:paraId="50B6915B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6F3342B" w14:textId="77777777" w:rsidR="00F330AE" w:rsidRPr="00F330AE" w:rsidRDefault="00F330AE" w:rsidP="00F330AE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30AE">
              <w:rPr>
                <w:sz w:val="22"/>
                <w:szCs w:val="22"/>
              </w:rPr>
              <w:t>RNSGQ</w:t>
            </w:r>
          </w:p>
        </w:tc>
      </w:tr>
    </w:tbl>
    <w:p w14:paraId="14F7EB7C" w14:textId="77777777" w:rsidR="00F330AE" w:rsidRPr="00F330AE" w:rsidRDefault="00F330AE" w:rsidP="00F330AE">
      <w:pPr>
        <w:tabs>
          <w:tab w:val="left" w:pos="1077"/>
        </w:tabs>
        <w:overflowPunct w:val="0"/>
        <w:autoSpaceDE w:val="0"/>
        <w:autoSpaceDN w:val="0"/>
        <w:adjustRightInd w:val="0"/>
        <w:spacing w:line="360" w:lineRule="atLeast"/>
        <w:ind w:left="851" w:right="851"/>
        <w:jc w:val="both"/>
        <w:textAlignment w:val="baseline"/>
        <w:rPr>
          <w:rFonts w:ascii="Arial" w:hAnsi="Arial"/>
          <w:sz w:val="20"/>
          <w:szCs w:val="20"/>
        </w:rPr>
      </w:pPr>
    </w:p>
    <w:p w14:paraId="0611A8E0" w14:textId="77777777" w:rsidR="00F330AE" w:rsidRDefault="00F330AE" w:rsidP="00917AF8">
      <w:pPr>
        <w:spacing w:line="360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6E884F05" w14:textId="77777777" w:rsidR="00917AF8" w:rsidRDefault="00917AF8" w:rsidP="00917AF8">
      <w:pPr>
        <w:spacing w:line="360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7E4C751D" w14:textId="77777777" w:rsidR="00917AF8" w:rsidRDefault="00917AF8" w:rsidP="00917AF8">
      <w:pPr>
        <w:spacing w:line="360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p w14:paraId="5635D4F1" w14:textId="77777777" w:rsidR="00917AF8" w:rsidRDefault="00917AF8" w:rsidP="00917AF8">
      <w:pPr>
        <w:spacing w:line="360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10456" w:type="dxa"/>
        <w:tblInd w:w="-176" w:type="dxa"/>
        <w:tblLook w:val="04A0" w:firstRow="1" w:lastRow="0" w:firstColumn="1" w:lastColumn="0" w:noHBand="0" w:noVBand="1"/>
      </w:tblPr>
      <w:tblGrid>
        <w:gridCol w:w="10456"/>
      </w:tblGrid>
      <w:tr w:rsidR="00EF0076" w14:paraId="5B487223" w14:textId="77777777" w:rsidTr="00025239">
        <w:tc>
          <w:tcPr>
            <w:tcW w:w="10456" w:type="dxa"/>
            <w:shd w:val="clear" w:color="auto" w:fill="2F5496" w:themeFill="accent1" w:themeFillShade="BF"/>
          </w:tcPr>
          <w:p w14:paraId="6A3701AE" w14:textId="77777777" w:rsidR="00EF0076" w:rsidRPr="00112919" w:rsidRDefault="00EF0076" w:rsidP="00025239">
            <w:pPr>
              <w:rPr>
                <w:rFonts w:ascii="Arial Black" w:eastAsia="Calibri" w:hAnsi="Arial Black"/>
                <w:b/>
              </w:rPr>
            </w:pPr>
            <w:r>
              <w:rPr>
                <w:rFonts w:ascii="Arial Black" w:eastAsia="Calibri" w:hAnsi="Arial Black"/>
                <w:b/>
                <w:color w:val="FFFFFF" w:themeColor="background1"/>
              </w:rPr>
              <w:t>1 SCOPO E CAMPO DI APPLICAZIONE</w:t>
            </w:r>
          </w:p>
        </w:tc>
      </w:tr>
    </w:tbl>
    <w:p w14:paraId="054F8136" w14:textId="77777777" w:rsidR="00EF0076" w:rsidRDefault="00EF0076" w:rsidP="00891441">
      <w:pPr>
        <w:autoSpaceDE w:val="0"/>
        <w:autoSpaceDN w:val="0"/>
        <w:adjustRightInd w:val="0"/>
        <w:spacing w:after="120" w:line="276" w:lineRule="auto"/>
        <w:ind w:left="284" w:right="-1"/>
        <w:jc w:val="both"/>
        <w:rPr>
          <w:rFonts w:ascii="Century Gothic" w:hAnsi="Century Gothic" w:cs="Calibri"/>
          <w:color w:val="353535"/>
          <w:sz w:val="22"/>
          <w:szCs w:val="22"/>
        </w:rPr>
      </w:pPr>
    </w:p>
    <w:p w14:paraId="561C9596" w14:textId="77777777" w:rsidR="0005722E" w:rsidRPr="00891441" w:rsidRDefault="0005722E" w:rsidP="00891441">
      <w:pPr>
        <w:autoSpaceDE w:val="0"/>
        <w:autoSpaceDN w:val="0"/>
        <w:adjustRightInd w:val="0"/>
        <w:spacing w:after="120" w:line="276" w:lineRule="auto"/>
        <w:ind w:left="284" w:right="-1"/>
        <w:jc w:val="both"/>
        <w:rPr>
          <w:rFonts w:ascii="Century Gothic" w:hAnsi="Century Gothic" w:cs="Calibri"/>
          <w:color w:val="353535"/>
          <w:sz w:val="22"/>
          <w:szCs w:val="22"/>
        </w:rPr>
      </w:pPr>
      <w:r w:rsidRPr="00891441">
        <w:rPr>
          <w:rFonts w:ascii="Century Gothic" w:hAnsi="Century Gothic" w:cs="Calibri"/>
          <w:color w:val="353535"/>
          <w:sz w:val="22"/>
          <w:szCs w:val="22"/>
        </w:rPr>
        <w:t xml:space="preserve">La </w:t>
      </w:r>
      <w:r w:rsidR="00917AF8" w:rsidRPr="00891441">
        <w:rPr>
          <w:rFonts w:ascii="Century Gothic" w:hAnsi="Century Gothic" w:cs="Calibri"/>
          <w:color w:val="353535"/>
          <w:sz w:val="22"/>
          <w:szCs w:val="22"/>
        </w:rPr>
        <w:t xml:space="preserve">presente procedura descrive le modalità di gestione delle </w:t>
      </w:r>
      <w:r w:rsidR="009F2941" w:rsidRPr="00891441">
        <w:rPr>
          <w:rFonts w:ascii="Century Gothic" w:hAnsi="Century Gothic" w:cs="Calibri"/>
          <w:color w:val="353535"/>
          <w:sz w:val="22"/>
          <w:szCs w:val="22"/>
        </w:rPr>
        <w:t>attività di</w:t>
      </w:r>
      <w:r w:rsidRPr="00891441">
        <w:rPr>
          <w:rFonts w:ascii="Century Gothic" w:hAnsi="Century Gothic" w:cs="Calibri"/>
          <w:color w:val="353535"/>
          <w:sz w:val="22"/>
          <w:szCs w:val="22"/>
        </w:rPr>
        <w:t xml:space="preserve"> audit intern</w:t>
      </w:r>
      <w:r w:rsidR="009F2941" w:rsidRPr="00891441">
        <w:rPr>
          <w:rFonts w:ascii="Century Gothic" w:hAnsi="Century Gothic" w:cs="Calibri"/>
          <w:color w:val="353535"/>
          <w:sz w:val="22"/>
          <w:szCs w:val="22"/>
        </w:rPr>
        <w:t>o</w:t>
      </w:r>
      <w:r w:rsidR="00917AF8" w:rsidRPr="00891441">
        <w:rPr>
          <w:rFonts w:ascii="Century Gothic" w:hAnsi="Century Gothic" w:cs="Calibri"/>
          <w:color w:val="353535"/>
          <w:sz w:val="22"/>
          <w:szCs w:val="22"/>
        </w:rPr>
        <w:t xml:space="preserve">, da svolgersi per tutti i siti facenti parte del sistema </w:t>
      </w:r>
      <w:proofErr w:type="spellStart"/>
      <w:r w:rsidR="00917AF8" w:rsidRPr="00891441">
        <w:rPr>
          <w:rFonts w:ascii="Century Gothic" w:hAnsi="Century Gothic" w:cs="Calibri"/>
          <w:i/>
          <w:color w:val="353535"/>
          <w:sz w:val="22"/>
          <w:szCs w:val="22"/>
        </w:rPr>
        <w:t>Quali.For.Ma</w:t>
      </w:r>
      <w:proofErr w:type="spellEnd"/>
      <w:r w:rsidR="00917AF8" w:rsidRPr="00891441">
        <w:rPr>
          <w:rFonts w:ascii="Century Gothic" w:hAnsi="Century Gothic" w:cs="Calibri"/>
          <w:i/>
          <w:color w:val="353535"/>
          <w:sz w:val="22"/>
          <w:szCs w:val="22"/>
        </w:rPr>
        <w:t>.</w:t>
      </w:r>
      <w:r w:rsidR="00917AF8" w:rsidRPr="00891441">
        <w:rPr>
          <w:rFonts w:ascii="Century Gothic" w:hAnsi="Century Gothic" w:cs="Calibri"/>
          <w:color w:val="353535"/>
          <w:sz w:val="22"/>
          <w:szCs w:val="22"/>
        </w:rPr>
        <w:t xml:space="preserve"> </w:t>
      </w:r>
      <w:r w:rsidR="0022717F">
        <w:rPr>
          <w:rFonts w:ascii="Century Gothic" w:hAnsi="Century Gothic" w:cs="Calibri"/>
          <w:color w:val="353535"/>
          <w:sz w:val="22"/>
          <w:szCs w:val="22"/>
        </w:rPr>
        <w:t xml:space="preserve"> al fine di </w:t>
      </w:r>
      <w:r w:rsidRPr="00891441">
        <w:rPr>
          <w:rFonts w:ascii="Century Gothic" w:hAnsi="Century Gothic" w:cs="Calibri"/>
          <w:color w:val="353535"/>
          <w:sz w:val="22"/>
          <w:szCs w:val="22"/>
        </w:rPr>
        <w:t xml:space="preserve">accertare se quanto pianificato sia </w:t>
      </w:r>
      <w:r w:rsidR="00917AF8" w:rsidRPr="00891441">
        <w:rPr>
          <w:rFonts w:ascii="Century Gothic" w:hAnsi="Century Gothic" w:cs="Calibri"/>
          <w:color w:val="353535"/>
          <w:sz w:val="22"/>
          <w:szCs w:val="22"/>
        </w:rPr>
        <w:t xml:space="preserve">effettivamente implementato all’interno di ciascun sito e </w:t>
      </w:r>
      <w:r w:rsidR="0022717F">
        <w:rPr>
          <w:rFonts w:ascii="Century Gothic" w:hAnsi="Century Gothic" w:cs="Calibri"/>
          <w:color w:val="353535"/>
          <w:sz w:val="22"/>
          <w:szCs w:val="22"/>
        </w:rPr>
        <w:t>se</w:t>
      </w:r>
      <w:r w:rsidRPr="00891441">
        <w:rPr>
          <w:rFonts w:ascii="Century Gothic" w:hAnsi="Century Gothic" w:cs="Calibri"/>
          <w:color w:val="353535"/>
          <w:sz w:val="22"/>
          <w:szCs w:val="22"/>
        </w:rPr>
        <w:t xml:space="preserve"> il </w:t>
      </w:r>
      <w:r w:rsidR="00917AF8" w:rsidRPr="00891441">
        <w:rPr>
          <w:rFonts w:ascii="Century Gothic" w:hAnsi="Century Gothic" w:cs="Calibri"/>
          <w:color w:val="353535"/>
          <w:sz w:val="22"/>
          <w:szCs w:val="22"/>
        </w:rPr>
        <w:t xml:space="preserve">SGQ </w:t>
      </w:r>
      <w:r w:rsidRPr="00891441">
        <w:rPr>
          <w:rFonts w:ascii="Century Gothic" w:hAnsi="Century Gothic" w:cs="Calibri"/>
          <w:color w:val="353535"/>
          <w:sz w:val="22"/>
          <w:szCs w:val="22"/>
        </w:rPr>
        <w:t xml:space="preserve">sia efficacemente attuato </w:t>
      </w:r>
      <w:r w:rsidR="009F2941" w:rsidRPr="00891441">
        <w:rPr>
          <w:rFonts w:ascii="Century Gothic" w:hAnsi="Century Gothic" w:cs="Calibri"/>
          <w:color w:val="353535"/>
          <w:sz w:val="22"/>
          <w:szCs w:val="22"/>
        </w:rPr>
        <w:t>e</w:t>
      </w:r>
      <w:r w:rsidRPr="00891441">
        <w:rPr>
          <w:rFonts w:ascii="Century Gothic" w:hAnsi="Century Gothic" w:cs="Calibri"/>
          <w:color w:val="353535"/>
          <w:sz w:val="22"/>
          <w:szCs w:val="22"/>
        </w:rPr>
        <w:t xml:space="preserve"> mantenuto.</w:t>
      </w:r>
    </w:p>
    <w:p w14:paraId="21A37256" w14:textId="77777777" w:rsidR="0005722E" w:rsidRPr="00891441" w:rsidRDefault="0005722E" w:rsidP="0089144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entury Gothic" w:hAnsi="Century Gothic" w:cs="Calibri"/>
          <w:color w:val="353535"/>
          <w:sz w:val="22"/>
          <w:szCs w:val="22"/>
        </w:rPr>
      </w:pPr>
      <w:r w:rsidRPr="00891441">
        <w:rPr>
          <w:rFonts w:ascii="Century Gothic" w:hAnsi="Century Gothic" w:cs="Calibri"/>
          <w:color w:val="353535"/>
          <w:sz w:val="22"/>
          <w:szCs w:val="22"/>
        </w:rPr>
        <w:t>Gli audit sono utilizzati per determinare la conformità del SGQ ai requisiti della ISO 9001</w:t>
      </w:r>
      <w:r w:rsidR="00917AF8" w:rsidRPr="00891441">
        <w:rPr>
          <w:rFonts w:ascii="Century Gothic" w:hAnsi="Century Gothic" w:cs="Calibri"/>
          <w:color w:val="353535"/>
          <w:sz w:val="22"/>
          <w:szCs w:val="22"/>
        </w:rPr>
        <w:t>:2015 (cogenti e delle parti interessate)</w:t>
      </w:r>
      <w:r w:rsidRPr="00891441">
        <w:rPr>
          <w:rFonts w:ascii="Century Gothic" w:hAnsi="Century Gothic" w:cs="Calibri"/>
          <w:color w:val="353535"/>
          <w:sz w:val="22"/>
          <w:szCs w:val="22"/>
        </w:rPr>
        <w:t xml:space="preserve"> ed a quelli </w:t>
      </w:r>
      <w:r w:rsidR="009F2941" w:rsidRPr="00891441">
        <w:rPr>
          <w:rFonts w:ascii="Century Gothic" w:hAnsi="Century Gothic" w:cs="Calibri"/>
          <w:color w:val="353535"/>
          <w:sz w:val="22"/>
          <w:szCs w:val="22"/>
        </w:rPr>
        <w:t xml:space="preserve">eventualmente definiti </w:t>
      </w:r>
      <w:r w:rsidRPr="00891441">
        <w:rPr>
          <w:rFonts w:ascii="Century Gothic" w:hAnsi="Century Gothic" w:cs="Calibri"/>
          <w:color w:val="353535"/>
          <w:sz w:val="22"/>
          <w:szCs w:val="22"/>
        </w:rPr>
        <w:t>d</w:t>
      </w:r>
      <w:r w:rsidR="009F2941" w:rsidRPr="00891441">
        <w:rPr>
          <w:rFonts w:ascii="Century Gothic" w:hAnsi="Century Gothic" w:cs="Calibri"/>
          <w:color w:val="353535"/>
          <w:sz w:val="22"/>
          <w:szCs w:val="22"/>
        </w:rPr>
        <w:t>a</w:t>
      </w:r>
      <w:r w:rsidR="00917AF8" w:rsidRPr="00891441">
        <w:rPr>
          <w:rFonts w:ascii="Century Gothic" w:hAnsi="Century Gothic" w:cs="Calibri"/>
          <w:color w:val="353535"/>
          <w:sz w:val="22"/>
          <w:szCs w:val="22"/>
        </w:rPr>
        <w:t xml:space="preserve">lle singole Direzioni. </w:t>
      </w:r>
    </w:p>
    <w:tbl>
      <w:tblPr>
        <w:tblStyle w:val="Grigliatabella"/>
        <w:tblW w:w="10456" w:type="dxa"/>
        <w:tblInd w:w="-176" w:type="dxa"/>
        <w:tblLook w:val="04A0" w:firstRow="1" w:lastRow="0" w:firstColumn="1" w:lastColumn="0" w:noHBand="0" w:noVBand="1"/>
      </w:tblPr>
      <w:tblGrid>
        <w:gridCol w:w="10456"/>
      </w:tblGrid>
      <w:tr w:rsidR="00EF0076" w14:paraId="6535E1FC" w14:textId="77777777" w:rsidTr="00025239">
        <w:tc>
          <w:tcPr>
            <w:tcW w:w="10456" w:type="dxa"/>
            <w:shd w:val="clear" w:color="auto" w:fill="2F5496" w:themeFill="accent1" w:themeFillShade="BF"/>
          </w:tcPr>
          <w:p w14:paraId="166614BA" w14:textId="77777777" w:rsidR="00EF0076" w:rsidRPr="00112919" w:rsidRDefault="00EF0076" w:rsidP="00EF0076">
            <w:pPr>
              <w:rPr>
                <w:rFonts w:ascii="Arial Black" w:eastAsia="Calibri" w:hAnsi="Arial Black"/>
                <w:b/>
              </w:rPr>
            </w:pPr>
            <w:r>
              <w:rPr>
                <w:rFonts w:ascii="Arial Black" w:eastAsia="Calibri" w:hAnsi="Arial Black"/>
                <w:b/>
                <w:color w:val="FFFFFF" w:themeColor="background1"/>
              </w:rPr>
              <w:t xml:space="preserve">2 RIFERIMENTI </w:t>
            </w:r>
          </w:p>
        </w:tc>
      </w:tr>
    </w:tbl>
    <w:p w14:paraId="5F2B6626" w14:textId="77777777" w:rsidR="00EF0076" w:rsidRDefault="00EF0076" w:rsidP="0089144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entury Gothic" w:hAnsi="Century Gothic" w:cs="Calibri"/>
          <w:color w:val="353535"/>
          <w:sz w:val="22"/>
          <w:szCs w:val="22"/>
        </w:rPr>
      </w:pPr>
    </w:p>
    <w:p w14:paraId="1EFAA556" w14:textId="77777777" w:rsidR="0005722E" w:rsidRPr="00891441" w:rsidRDefault="0005722E" w:rsidP="0089144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entury Gothic" w:hAnsi="Century Gothic" w:cs="Calibri"/>
          <w:color w:val="353535"/>
          <w:sz w:val="22"/>
          <w:szCs w:val="22"/>
        </w:rPr>
      </w:pPr>
      <w:r w:rsidRPr="00891441">
        <w:rPr>
          <w:rFonts w:ascii="Century Gothic" w:hAnsi="Century Gothic" w:cs="Calibri"/>
          <w:color w:val="353535"/>
          <w:sz w:val="22"/>
          <w:szCs w:val="22"/>
        </w:rPr>
        <w:t>UNI EN ISO 19011:2018 - “Linee guida per audit di sistemi di gestione”</w:t>
      </w:r>
    </w:p>
    <w:p w14:paraId="10A58C71" w14:textId="77777777" w:rsidR="0005722E" w:rsidRPr="00891441" w:rsidRDefault="0005722E" w:rsidP="0089144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entury Gothic" w:hAnsi="Century Gothic" w:cs="Calibri"/>
          <w:color w:val="353535"/>
          <w:sz w:val="22"/>
          <w:szCs w:val="22"/>
        </w:rPr>
      </w:pPr>
      <w:r w:rsidRPr="00891441">
        <w:rPr>
          <w:rFonts w:ascii="Century Gothic" w:hAnsi="Century Gothic" w:cs="Calibri"/>
          <w:color w:val="353535"/>
          <w:sz w:val="22"/>
          <w:szCs w:val="22"/>
        </w:rPr>
        <w:t>UNI EN ISO 9001:2015 - paragrafo 9.2 - Audit interno</w:t>
      </w:r>
    </w:p>
    <w:tbl>
      <w:tblPr>
        <w:tblStyle w:val="Grigliatabella"/>
        <w:tblW w:w="10456" w:type="dxa"/>
        <w:tblInd w:w="-176" w:type="dxa"/>
        <w:tblLook w:val="04A0" w:firstRow="1" w:lastRow="0" w:firstColumn="1" w:lastColumn="0" w:noHBand="0" w:noVBand="1"/>
      </w:tblPr>
      <w:tblGrid>
        <w:gridCol w:w="10456"/>
      </w:tblGrid>
      <w:tr w:rsidR="00EF0076" w14:paraId="1A9B0375" w14:textId="77777777" w:rsidTr="00025239">
        <w:tc>
          <w:tcPr>
            <w:tcW w:w="10456" w:type="dxa"/>
            <w:shd w:val="clear" w:color="auto" w:fill="2F5496" w:themeFill="accent1" w:themeFillShade="BF"/>
          </w:tcPr>
          <w:p w14:paraId="3A09875E" w14:textId="77777777" w:rsidR="00EF0076" w:rsidRPr="00112919" w:rsidRDefault="00EF0076" w:rsidP="00EF0076">
            <w:pPr>
              <w:rPr>
                <w:rFonts w:ascii="Arial Black" w:eastAsia="Calibri" w:hAnsi="Arial Black"/>
                <w:b/>
              </w:rPr>
            </w:pPr>
            <w:r>
              <w:rPr>
                <w:rFonts w:ascii="Arial Black" w:eastAsia="Calibri" w:hAnsi="Arial Black"/>
                <w:b/>
                <w:color w:val="FFFFFF" w:themeColor="background1"/>
              </w:rPr>
              <w:t xml:space="preserve">3 MODALITA’ OPERATIVE </w:t>
            </w:r>
          </w:p>
        </w:tc>
      </w:tr>
    </w:tbl>
    <w:p w14:paraId="47E05EF8" w14:textId="77777777" w:rsidR="00891441" w:rsidRDefault="00891441" w:rsidP="00891441">
      <w:pPr>
        <w:pStyle w:val="Paragrafoelenco"/>
        <w:autoSpaceDE w:val="0"/>
        <w:autoSpaceDN w:val="0"/>
        <w:adjustRightInd w:val="0"/>
        <w:spacing w:after="120" w:line="276" w:lineRule="auto"/>
        <w:ind w:left="1701"/>
        <w:jc w:val="both"/>
        <w:rPr>
          <w:rFonts w:ascii="Century Gothic" w:hAnsi="Century Gothic" w:cs="Calibri"/>
          <w:b/>
          <w:bCs/>
          <w:i/>
          <w:iCs/>
          <w:sz w:val="22"/>
          <w:szCs w:val="22"/>
        </w:rPr>
      </w:pPr>
    </w:p>
    <w:tbl>
      <w:tblPr>
        <w:tblStyle w:val="Grigliatabella"/>
        <w:tblW w:w="10456" w:type="dxa"/>
        <w:tblInd w:w="-176" w:type="dxa"/>
        <w:tblLook w:val="04A0" w:firstRow="1" w:lastRow="0" w:firstColumn="1" w:lastColumn="0" w:noHBand="0" w:noVBand="1"/>
      </w:tblPr>
      <w:tblGrid>
        <w:gridCol w:w="10456"/>
      </w:tblGrid>
      <w:tr w:rsidR="00ED54AC" w:rsidRPr="00ED54AC" w14:paraId="1E803175" w14:textId="77777777" w:rsidTr="00025239">
        <w:tc>
          <w:tcPr>
            <w:tcW w:w="10456" w:type="dxa"/>
            <w:shd w:val="clear" w:color="auto" w:fill="2F5496" w:themeFill="accent1" w:themeFillShade="BF"/>
          </w:tcPr>
          <w:p w14:paraId="05A8242B" w14:textId="77777777" w:rsidR="00ED54AC" w:rsidRPr="00ED54AC" w:rsidRDefault="00ED54AC" w:rsidP="00ED54AC">
            <w:pPr>
              <w:rPr>
                <w:rFonts w:ascii="Arial Black" w:eastAsia="Calibri" w:hAnsi="Arial Black"/>
                <w:b/>
                <w:i/>
                <w:color w:val="FFFFFF"/>
              </w:rPr>
            </w:pPr>
            <w:r>
              <w:rPr>
                <w:rFonts w:ascii="Arial Black" w:eastAsia="Calibri" w:hAnsi="Arial Black"/>
                <w:b/>
                <w:i/>
                <w:color w:val="FFFFFF"/>
              </w:rPr>
              <w:t xml:space="preserve">3.1 Generalità </w:t>
            </w:r>
            <w:r w:rsidRPr="00ED54AC">
              <w:rPr>
                <w:rFonts w:ascii="Arial Black" w:eastAsia="Calibri" w:hAnsi="Arial Black"/>
                <w:b/>
                <w:i/>
                <w:color w:val="FFFFFF"/>
              </w:rPr>
              <w:t xml:space="preserve"> </w:t>
            </w:r>
          </w:p>
        </w:tc>
      </w:tr>
    </w:tbl>
    <w:p w14:paraId="36F612F2" w14:textId="77777777" w:rsidR="00ED54AC" w:rsidRDefault="00ED54AC" w:rsidP="00891441">
      <w:pPr>
        <w:pStyle w:val="Paragrafoelenco"/>
        <w:autoSpaceDE w:val="0"/>
        <w:autoSpaceDN w:val="0"/>
        <w:adjustRightInd w:val="0"/>
        <w:spacing w:after="120" w:line="276" w:lineRule="auto"/>
        <w:ind w:left="1701"/>
        <w:jc w:val="both"/>
        <w:rPr>
          <w:rFonts w:ascii="Century Gothic" w:hAnsi="Century Gothic" w:cs="Calibri"/>
          <w:b/>
          <w:bCs/>
          <w:i/>
          <w:iCs/>
          <w:sz w:val="22"/>
          <w:szCs w:val="22"/>
        </w:rPr>
      </w:pPr>
    </w:p>
    <w:p w14:paraId="1941A5A8" w14:textId="77777777" w:rsidR="0005722E" w:rsidRPr="00891441" w:rsidRDefault="0005722E" w:rsidP="00891441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entury Gothic" w:hAnsi="Century Gothic" w:cs="Calibri"/>
          <w:color w:val="353535"/>
          <w:sz w:val="22"/>
          <w:szCs w:val="22"/>
        </w:rPr>
      </w:pPr>
      <w:r w:rsidRPr="00891441">
        <w:rPr>
          <w:rFonts w:ascii="Century Gothic" w:hAnsi="Century Gothic" w:cs="Calibri"/>
          <w:color w:val="353535"/>
          <w:sz w:val="22"/>
          <w:szCs w:val="22"/>
        </w:rPr>
        <w:t>Per poter attuare un processo di audit efficace le attività di gestione degli audit prevedono la:</w:t>
      </w:r>
    </w:p>
    <w:p w14:paraId="067CEC69" w14:textId="77777777" w:rsidR="0005722E" w:rsidRPr="00891441" w:rsidRDefault="00D20C45" w:rsidP="00D926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Century Gothic" w:hAnsi="Century Gothic" w:cs="Calibri"/>
          <w:color w:val="353535"/>
          <w:sz w:val="22"/>
          <w:szCs w:val="22"/>
        </w:rPr>
      </w:pPr>
      <w:r w:rsidRPr="00891441">
        <w:rPr>
          <w:rFonts w:ascii="Century Gothic" w:hAnsi="Century Gothic" w:cs="Calibri"/>
          <w:color w:val="353535"/>
          <w:sz w:val="22"/>
          <w:szCs w:val="22"/>
        </w:rPr>
        <w:t>Pianificazione e p</w:t>
      </w:r>
      <w:r w:rsidR="0005722E" w:rsidRPr="00891441">
        <w:rPr>
          <w:rFonts w:ascii="Century Gothic" w:hAnsi="Century Gothic" w:cs="Calibri"/>
          <w:color w:val="353535"/>
          <w:sz w:val="22"/>
          <w:szCs w:val="22"/>
        </w:rPr>
        <w:t>rogrammazione degli audit</w:t>
      </w:r>
    </w:p>
    <w:p w14:paraId="01862B79" w14:textId="77777777" w:rsidR="0005722E" w:rsidRPr="00891441" w:rsidRDefault="0005722E" w:rsidP="00D9268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Century Gothic" w:hAnsi="Century Gothic" w:cs="Calibri"/>
          <w:color w:val="353535"/>
          <w:sz w:val="22"/>
          <w:szCs w:val="22"/>
        </w:rPr>
      </w:pPr>
      <w:r w:rsidRPr="00891441">
        <w:rPr>
          <w:rFonts w:ascii="Century Gothic" w:hAnsi="Century Gothic" w:cs="Calibri"/>
          <w:color w:val="353535"/>
          <w:sz w:val="22"/>
          <w:szCs w:val="22"/>
        </w:rPr>
        <w:t>Conduzione degli audit</w:t>
      </w:r>
    </w:p>
    <w:p w14:paraId="133E84B2" w14:textId="77777777" w:rsidR="0005722E" w:rsidRPr="00891441" w:rsidRDefault="0005722E" w:rsidP="00891441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entury Gothic" w:hAnsi="Century Gothic" w:cs="Calibri"/>
          <w:color w:val="353535"/>
          <w:sz w:val="22"/>
          <w:szCs w:val="22"/>
        </w:rPr>
      </w:pPr>
      <w:r w:rsidRPr="00891441">
        <w:rPr>
          <w:rFonts w:ascii="Century Gothic" w:hAnsi="Century Gothic" w:cs="Calibri"/>
          <w:color w:val="353535"/>
          <w:sz w:val="22"/>
          <w:szCs w:val="22"/>
        </w:rPr>
        <w:t>Ciascuna delle due macro fasi prevede la suddivisione in sotto attività.</w:t>
      </w:r>
    </w:p>
    <w:p w14:paraId="60755BEF" w14:textId="77777777" w:rsidR="007C1D33" w:rsidRPr="00964A46" w:rsidRDefault="0005722E" w:rsidP="00891441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 w:cs="Calibri"/>
          <w:color w:val="353535"/>
          <w:sz w:val="22"/>
          <w:szCs w:val="22"/>
        </w:rPr>
      </w:pPr>
      <w:r w:rsidRPr="00891441">
        <w:rPr>
          <w:rFonts w:ascii="Century Gothic" w:hAnsi="Century Gothic" w:cs="Calibri"/>
          <w:color w:val="353535"/>
          <w:sz w:val="22"/>
          <w:szCs w:val="22"/>
        </w:rPr>
        <w:t xml:space="preserve">La gestione del processo di audit, </w:t>
      </w:r>
      <w:r w:rsidR="00355AEC">
        <w:rPr>
          <w:rFonts w:ascii="Century Gothic" w:hAnsi="Century Gothic" w:cs="Calibri"/>
          <w:color w:val="353535"/>
          <w:sz w:val="22"/>
          <w:szCs w:val="22"/>
        </w:rPr>
        <w:t xml:space="preserve">la </w:t>
      </w:r>
      <w:r w:rsidRPr="00891441">
        <w:rPr>
          <w:rFonts w:ascii="Century Gothic" w:hAnsi="Century Gothic" w:cs="Calibri"/>
          <w:color w:val="353535"/>
          <w:sz w:val="22"/>
          <w:szCs w:val="22"/>
        </w:rPr>
        <w:t>suddivis</w:t>
      </w:r>
      <w:r w:rsidR="009F2941" w:rsidRPr="00891441">
        <w:rPr>
          <w:rFonts w:ascii="Century Gothic" w:hAnsi="Century Gothic" w:cs="Calibri"/>
          <w:color w:val="353535"/>
          <w:sz w:val="22"/>
          <w:szCs w:val="22"/>
        </w:rPr>
        <w:t>i</w:t>
      </w:r>
      <w:r w:rsidR="00355AEC">
        <w:rPr>
          <w:rFonts w:ascii="Century Gothic" w:hAnsi="Century Gothic" w:cs="Calibri"/>
          <w:color w:val="353535"/>
          <w:sz w:val="22"/>
          <w:szCs w:val="22"/>
        </w:rPr>
        <w:t>one d</w:t>
      </w:r>
      <w:r w:rsidRPr="00891441">
        <w:rPr>
          <w:rFonts w:ascii="Century Gothic" w:hAnsi="Century Gothic" w:cs="Calibri"/>
          <w:color w:val="353535"/>
          <w:sz w:val="22"/>
          <w:szCs w:val="22"/>
        </w:rPr>
        <w:t xml:space="preserve">elle fasi e </w:t>
      </w:r>
      <w:r w:rsidR="00355AEC">
        <w:rPr>
          <w:rFonts w:ascii="Century Gothic" w:hAnsi="Century Gothic" w:cs="Calibri"/>
          <w:color w:val="353535"/>
          <w:sz w:val="22"/>
          <w:szCs w:val="22"/>
        </w:rPr>
        <w:t xml:space="preserve">la </w:t>
      </w:r>
      <w:r w:rsidRPr="00891441">
        <w:rPr>
          <w:rFonts w:ascii="Century Gothic" w:hAnsi="Century Gothic" w:cs="Calibri"/>
          <w:color w:val="353535"/>
          <w:sz w:val="22"/>
          <w:szCs w:val="22"/>
        </w:rPr>
        <w:t xml:space="preserve">loro interazione, è illustrata nel seguente diagramma (tratto dalla UNI EN ISO 19011:2018) e dettagliata </w:t>
      </w:r>
      <w:r w:rsidR="007C1D33" w:rsidRPr="00891441">
        <w:rPr>
          <w:rFonts w:ascii="Century Gothic" w:hAnsi="Century Gothic" w:cs="Calibri"/>
          <w:color w:val="353535"/>
          <w:sz w:val="22"/>
          <w:szCs w:val="22"/>
        </w:rPr>
        <w:t>nei</w:t>
      </w:r>
      <w:r w:rsidRPr="00891441">
        <w:rPr>
          <w:rFonts w:ascii="Century Gothic" w:hAnsi="Century Gothic" w:cs="Calibri"/>
          <w:color w:val="353535"/>
          <w:sz w:val="22"/>
          <w:szCs w:val="22"/>
        </w:rPr>
        <w:t xml:space="preserve"> paragrafi</w:t>
      </w:r>
      <w:r w:rsidR="007C1D33" w:rsidRPr="00891441">
        <w:rPr>
          <w:rFonts w:ascii="Century Gothic" w:hAnsi="Century Gothic" w:cs="Calibri"/>
          <w:color w:val="353535"/>
          <w:sz w:val="22"/>
          <w:szCs w:val="22"/>
        </w:rPr>
        <w:t xml:space="preserve"> che seguono</w:t>
      </w:r>
      <w:r w:rsidR="007C1D33" w:rsidRPr="00964A46">
        <w:rPr>
          <w:rFonts w:ascii="Calibri" w:hAnsi="Calibri" w:cs="Calibri"/>
          <w:color w:val="353535"/>
          <w:sz w:val="22"/>
          <w:szCs w:val="22"/>
        </w:rPr>
        <w:t>.</w:t>
      </w:r>
    </w:p>
    <w:p w14:paraId="1154B8CE" w14:textId="77777777" w:rsidR="007C0359" w:rsidRPr="007C0359" w:rsidRDefault="007C0359" w:rsidP="007C0359">
      <w:pPr>
        <w:spacing w:line="259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7C0359">
        <w:rPr>
          <w:rFonts w:ascii="Calibri" w:eastAsia="Calibri" w:hAnsi="Calibri"/>
          <w:sz w:val="22"/>
          <w:szCs w:val="22"/>
          <w:lang w:eastAsia="en-US"/>
        </w:rPr>
        <w:tab/>
      </w:r>
      <w:r w:rsidRPr="007C0359">
        <w:rPr>
          <w:rFonts w:ascii="Calibri" w:eastAsia="Calibri" w:hAnsi="Calibri"/>
          <w:sz w:val="22"/>
          <w:szCs w:val="22"/>
          <w:lang w:eastAsia="en-US"/>
        </w:rPr>
        <w:tab/>
      </w:r>
      <w:r w:rsidRPr="007C0359">
        <w:rPr>
          <w:rFonts w:ascii="Calibri" w:eastAsia="Calibri" w:hAnsi="Calibri"/>
          <w:sz w:val="22"/>
          <w:szCs w:val="22"/>
          <w:lang w:eastAsia="en-US"/>
        </w:rPr>
        <w:tab/>
      </w:r>
      <w:r w:rsidRPr="007C0359">
        <w:rPr>
          <w:rFonts w:ascii="Calibri" w:eastAsia="Calibri" w:hAnsi="Calibri"/>
          <w:sz w:val="22"/>
          <w:szCs w:val="22"/>
          <w:lang w:eastAsia="en-US"/>
        </w:rPr>
        <w:tab/>
      </w:r>
      <w:r w:rsidRPr="007C0359">
        <w:rPr>
          <w:rFonts w:ascii="Calibri" w:eastAsia="Calibri" w:hAnsi="Calibri"/>
          <w:sz w:val="22"/>
          <w:szCs w:val="22"/>
          <w:lang w:eastAsia="en-US"/>
        </w:rPr>
        <w:tab/>
      </w:r>
      <w:r w:rsidRPr="007C0359">
        <w:rPr>
          <w:rFonts w:ascii="Calibri" w:eastAsia="Calibri" w:hAnsi="Calibri"/>
          <w:sz w:val="22"/>
          <w:szCs w:val="22"/>
          <w:lang w:eastAsia="en-US"/>
        </w:rPr>
        <w:tab/>
      </w:r>
      <w:r w:rsidRPr="007C0359">
        <w:rPr>
          <w:rFonts w:ascii="Calibri" w:eastAsia="Calibri" w:hAnsi="Calibri"/>
          <w:sz w:val="22"/>
          <w:szCs w:val="22"/>
          <w:lang w:eastAsia="en-US"/>
        </w:rPr>
        <w:tab/>
      </w:r>
      <w:r w:rsidRPr="007C0359">
        <w:rPr>
          <w:rFonts w:ascii="Calibri" w:eastAsia="Calibri" w:hAnsi="Calibri"/>
          <w:sz w:val="22"/>
          <w:szCs w:val="22"/>
          <w:lang w:eastAsia="en-US"/>
        </w:rPr>
        <w:tab/>
      </w:r>
      <w:r w:rsidRPr="007C0359">
        <w:rPr>
          <w:rFonts w:ascii="Calibri" w:eastAsia="Calibri" w:hAnsi="Calibri"/>
          <w:sz w:val="22"/>
          <w:szCs w:val="22"/>
          <w:lang w:eastAsia="en-US"/>
        </w:rPr>
        <w:tab/>
      </w:r>
      <w:r w:rsidRPr="007C0359">
        <w:rPr>
          <w:rFonts w:ascii="Calibri" w:eastAsia="Calibri" w:hAnsi="Calibri"/>
          <w:sz w:val="22"/>
          <w:szCs w:val="22"/>
          <w:lang w:eastAsia="en-US"/>
        </w:rPr>
        <w:tab/>
        <w:t xml:space="preserve">  </w:t>
      </w:r>
      <w:r w:rsidRPr="007C0359">
        <w:rPr>
          <w:rFonts w:ascii="Calibri" w:eastAsia="Calibri" w:hAnsi="Calibri"/>
          <w:sz w:val="22"/>
          <w:szCs w:val="22"/>
          <w:lang w:eastAsia="en-US"/>
        </w:rPr>
        <w:tab/>
      </w:r>
    </w:p>
    <w:p w14:paraId="7A4271E0" w14:textId="77777777" w:rsidR="00891441" w:rsidRDefault="00891441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6217A3AC" w14:textId="77777777" w:rsidR="00891441" w:rsidRDefault="00891441" w:rsidP="00891441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FEEDCB8" w14:textId="77777777" w:rsidR="00891441" w:rsidRDefault="003051E5" w:rsidP="00891441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91441">
        <w:rPr>
          <w:rFonts w:ascii="Century Gothic" w:eastAsia="Calibri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5E045A1" wp14:editId="47DC03E9">
                <wp:simplePos x="0" y="0"/>
                <wp:positionH relativeFrom="column">
                  <wp:posOffset>-339090</wp:posOffset>
                </wp:positionH>
                <wp:positionV relativeFrom="paragraph">
                  <wp:posOffset>190500</wp:posOffset>
                </wp:positionV>
                <wp:extent cx="6941185" cy="6115685"/>
                <wp:effectExtent l="0" t="0" r="12065" b="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185" cy="6115685"/>
                          <a:chOff x="620" y="1355"/>
                          <a:chExt cx="10690" cy="9547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130" y="2990"/>
                            <a:ext cx="0" cy="3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0" y="2350"/>
                            <a:ext cx="234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5F056A" w14:textId="77777777" w:rsidR="007C0359" w:rsidRPr="00BE6D4E" w:rsidRDefault="007C0359" w:rsidP="007C035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Definizione degli Obiettivi del programma di audit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70" y="3530"/>
                            <a:ext cx="23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34BE3C" w14:textId="77777777" w:rsidR="007C0359" w:rsidRPr="00BE6D4E" w:rsidRDefault="007C0359" w:rsidP="007C035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Determinazione e valutazione dei rischi e delle opportunità del programma di audit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3" y="5080"/>
                            <a:ext cx="234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4B883" w14:textId="77777777" w:rsidR="007C0359" w:rsidRDefault="007C0359" w:rsidP="007C035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Definizione </w:t>
                              </w:r>
                            </w:p>
                            <w:p w14:paraId="31D761F7" w14:textId="77777777" w:rsidR="007C0359" w:rsidRPr="00BE6D4E" w:rsidRDefault="007C0359" w:rsidP="007C035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del programma di audit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130" y="6050"/>
                            <a:ext cx="13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63" y="5710"/>
                            <a:ext cx="234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E62E6" w14:textId="77777777" w:rsidR="007C0359" w:rsidRDefault="007C0359" w:rsidP="007C035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Attuazione</w:t>
                              </w:r>
                            </w:p>
                            <w:p w14:paraId="6254FDF9" w14:textId="77777777" w:rsidR="007C0359" w:rsidRPr="00BE6D4E" w:rsidRDefault="007C0359" w:rsidP="007C035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del programma di audit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610" y="6340"/>
                            <a:ext cx="10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30" y="6670"/>
                            <a:ext cx="24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2130" y="6670"/>
                            <a:ext cx="0" cy="1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823" y="6050"/>
                            <a:ext cx="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5710"/>
                            <a:ext cx="234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DC8510" w14:textId="77777777" w:rsidR="007C0359" w:rsidRDefault="007C0359" w:rsidP="007C035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Monitoraggio</w:t>
                              </w:r>
                            </w:p>
                            <w:p w14:paraId="0BE96EF0" w14:textId="77777777" w:rsidR="007C0359" w:rsidRPr="00BE6D4E" w:rsidRDefault="007C0359" w:rsidP="007C035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del programma di audit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8440" y="6050"/>
                            <a:ext cx="138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10" y="2650"/>
                            <a:ext cx="65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9820" y="2650"/>
                            <a:ext cx="1" cy="3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653" y="4940"/>
                            <a:ext cx="2340" cy="6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D54832" w14:textId="77777777" w:rsidR="007C0359" w:rsidRPr="00BE6D4E" w:rsidRDefault="007C0359" w:rsidP="007C035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Riesame e Miglioramento del programma di audit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43" y="6870"/>
                            <a:ext cx="234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C0424" w14:textId="77777777" w:rsidR="007C0359" w:rsidRPr="00BE6D4E" w:rsidRDefault="007C0359" w:rsidP="007C035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Avvio dell’audit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63" y="7870"/>
                            <a:ext cx="234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FFE6D4" w14:textId="77777777" w:rsidR="007C0359" w:rsidRDefault="007C0359" w:rsidP="007C035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Preparazione delle </w:t>
                              </w:r>
                            </w:p>
                            <w:p w14:paraId="0F473D1E" w14:textId="77777777" w:rsidR="007C0359" w:rsidRPr="00BE6D4E" w:rsidRDefault="007C0359" w:rsidP="007C035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attività di audit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3310" y="8210"/>
                            <a:ext cx="1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483" y="7840"/>
                            <a:ext cx="234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E9361A" w14:textId="77777777" w:rsidR="007C0359" w:rsidRPr="00BE6D4E" w:rsidRDefault="007C0359" w:rsidP="007C035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Preparazione e distribuzione del rapporto di audit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173" y="7870"/>
                            <a:ext cx="234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B2998F" w14:textId="77777777" w:rsidR="007C0359" w:rsidRPr="00BE6D4E" w:rsidRDefault="007C0359" w:rsidP="007C035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Chiusura dell’audit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803" y="8328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6"/>
                        <wps:cNvCnPr>
                          <a:cxnSpLocks noChangeShapeType="1"/>
                          <a:stCxn id="25" idx="0"/>
                        </wps:cNvCnPr>
                        <wps:spPr bwMode="auto">
                          <a:xfrm flipH="1" flipV="1">
                            <a:off x="7310" y="6340"/>
                            <a:ext cx="33" cy="1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743" y="7630"/>
                            <a:ext cx="234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63B3A" w14:textId="77777777" w:rsidR="007C0359" w:rsidRDefault="007C0359" w:rsidP="007C035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Conduzione delle azioni successive all’audit </w:t>
                              </w:r>
                            </w:p>
                            <w:p w14:paraId="326AE48E" w14:textId="77777777" w:rsidR="007C0359" w:rsidRPr="00BE6D4E" w:rsidRDefault="007C0359" w:rsidP="007C035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(Follow Up)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7573" y="9280"/>
                            <a:ext cx="2447" cy="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20" y="8500"/>
                            <a:ext cx="0" cy="78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20" y="7020"/>
                            <a:ext cx="0" cy="61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7310" y="7020"/>
                            <a:ext cx="2710" cy="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620" y="6520"/>
                            <a:ext cx="10690" cy="2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26" y="9930"/>
                            <a:ext cx="9974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6E6FA" w14:textId="77777777" w:rsidR="007C0359" w:rsidRPr="005B500B" w:rsidRDefault="007C0359" w:rsidP="007C0359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      </w:t>
                              </w:r>
                              <w:r w:rsidRPr="005B500B">
                                <w:rPr>
                                  <w:b/>
                                </w:rPr>
                                <w:t>PLAN</w:t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  <w:t xml:space="preserve">   DO</w:t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  <w:t xml:space="preserve">            CECK</w:t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  <w:t xml:space="preserve">           ACT</w:t>
                              </w:r>
                            </w:p>
                            <w:p w14:paraId="2097DB5D" w14:textId="77777777" w:rsidR="007C0359" w:rsidRPr="005B500B" w:rsidRDefault="007C0359" w:rsidP="007C0359">
                              <w:pPr>
                                <w:rPr>
                                  <w:b/>
                                </w:rPr>
                              </w:pPr>
                              <w:r w:rsidRPr="005B500B">
                                <w:rPr>
                                  <w:b/>
                                </w:rPr>
                                <w:t>(pianificare)</w:t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  <w:t xml:space="preserve">          </w:t>
                              </w:r>
                              <w:proofErr w:type="gramStart"/>
                              <w:r w:rsidRPr="005B500B">
                                <w:rPr>
                                  <w:b/>
                                </w:rPr>
                                <w:t xml:space="preserve">   (</w:t>
                              </w:r>
                              <w:proofErr w:type="gramEnd"/>
                              <w:r w:rsidRPr="005B500B">
                                <w:rPr>
                                  <w:b/>
                                </w:rPr>
                                <w:t>fare)</w:t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  <w:t xml:space="preserve">                     (verificare)</w:t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  <w:t xml:space="preserve">           (agire)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1355"/>
                            <a:ext cx="9140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F161" w14:textId="77777777" w:rsidR="007C0359" w:rsidRPr="005B500B" w:rsidRDefault="007C0359" w:rsidP="007C0359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      </w:t>
                              </w:r>
                              <w:r w:rsidRPr="005B500B">
                                <w:rPr>
                                  <w:b/>
                                </w:rPr>
                                <w:t>PLAN</w:t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  <w:t xml:space="preserve">   DO</w:t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  <w:t xml:space="preserve">            CECK</w:t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  <w:t xml:space="preserve">     ACT</w:t>
                              </w:r>
                            </w:p>
                            <w:p w14:paraId="7F45D40D" w14:textId="77777777" w:rsidR="007C0359" w:rsidRPr="005B500B" w:rsidRDefault="007C0359" w:rsidP="007C0359">
                              <w:pPr>
                                <w:rPr>
                                  <w:b/>
                                </w:rPr>
                              </w:pPr>
                              <w:r w:rsidRPr="005B500B">
                                <w:rPr>
                                  <w:b/>
                                </w:rPr>
                                <w:t>(pianificare)</w:t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  <w:t xml:space="preserve">          </w:t>
                              </w:r>
                              <w:proofErr w:type="gramStart"/>
                              <w:r w:rsidRPr="005B500B">
                                <w:rPr>
                                  <w:b/>
                                </w:rPr>
                                <w:t xml:space="preserve">   (</w:t>
                              </w:r>
                              <w:proofErr w:type="gramEnd"/>
                              <w:r w:rsidRPr="005B500B">
                                <w:rPr>
                                  <w:b/>
                                </w:rPr>
                                <w:t>fare)</w:t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  <w:t xml:space="preserve">       </w:t>
                              </w:r>
                              <w:r w:rsidR="00AD3B17">
                                <w:rPr>
                                  <w:b/>
                                </w:rPr>
                                <w:t xml:space="preserve">       </w:t>
                              </w:r>
                              <w:r w:rsidRPr="005B500B">
                                <w:rPr>
                                  <w:b/>
                                </w:rPr>
                                <w:t xml:space="preserve">     </w:t>
                              </w:r>
                              <w:r w:rsidR="00355AEC">
                                <w:rPr>
                                  <w:b/>
                                </w:rPr>
                                <w:t>(v</w:t>
                              </w:r>
                              <w:r w:rsidRPr="005B500B">
                                <w:rPr>
                                  <w:b/>
                                </w:rPr>
                                <w:t>erificare)</w:t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</w:r>
                              <w:r w:rsidRPr="005B500B">
                                <w:rPr>
                                  <w:b/>
                                </w:rPr>
                                <w:tab/>
                                <w:t xml:space="preserve">    (agire)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045A1" id="Gruppo 3" o:spid="_x0000_s1026" style="position:absolute;left:0;text-align:left;margin-left:-26.7pt;margin-top:15pt;width:546.55pt;height:481.55pt;z-index:251655680" coordorigin="620,1355" coordsize="10690,9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130;top:2990;width:0;height:30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70;top:2350;width:234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345F056A" w14:textId="77777777" w:rsidR="007C0359" w:rsidRPr="00BE6D4E" w:rsidRDefault="007C0359" w:rsidP="007C035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Definizione degli Obiettivi del programma di audit</w:t>
                        </w:r>
                      </w:p>
                    </w:txbxContent>
                  </v:textbox>
                </v:shape>
                <v:shape id="Text Box 5" o:spid="_x0000_s1029" type="#_x0000_t202" style="position:absolute;left:970;top:3530;width:23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3634BE3C" w14:textId="77777777" w:rsidR="007C0359" w:rsidRPr="00BE6D4E" w:rsidRDefault="007C0359" w:rsidP="007C035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Determinazione e valutazione dei rischi e delle opportunità del programma di audit</w:t>
                        </w:r>
                      </w:p>
                    </w:txbxContent>
                  </v:textbox>
                </v:shape>
                <v:shape id="Text Box 6" o:spid="_x0000_s1030" type="#_x0000_t202" style="position:absolute;left:963;top:5080;width:234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6D74B883" w14:textId="77777777" w:rsidR="007C0359" w:rsidRDefault="007C0359" w:rsidP="007C035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Definizione </w:t>
                        </w:r>
                      </w:p>
                      <w:p w14:paraId="31D761F7" w14:textId="77777777" w:rsidR="007C0359" w:rsidRPr="00BE6D4E" w:rsidRDefault="007C0359" w:rsidP="007C035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del programma di audit</w:t>
                        </w:r>
                      </w:p>
                    </w:txbxContent>
                  </v:textbox>
                </v:shape>
                <v:shape id="AutoShape 7" o:spid="_x0000_s1031" type="#_x0000_t32" style="position:absolute;left:2130;top:6050;width:1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Text Box 8" o:spid="_x0000_s1032" type="#_x0000_t202" style="position:absolute;left:3463;top:5710;width:234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66EE62E6" w14:textId="77777777" w:rsidR="007C0359" w:rsidRDefault="007C0359" w:rsidP="007C035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Attuazione</w:t>
                        </w:r>
                      </w:p>
                      <w:p w14:paraId="6254FDF9" w14:textId="77777777" w:rsidR="007C0359" w:rsidRPr="00BE6D4E" w:rsidRDefault="007C0359" w:rsidP="007C035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del programma di audit</w:t>
                        </w:r>
                      </w:p>
                    </w:txbxContent>
                  </v:textbox>
                </v:shape>
                <v:shape id="AutoShape 9" o:spid="_x0000_s1033" type="#_x0000_t32" style="position:absolute;left:4610;top:6340;width:10;height:3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10" o:spid="_x0000_s1034" type="#_x0000_t32" style="position:absolute;left:2130;top:6670;width:248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<v:shape id="AutoShape 11" o:spid="_x0000_s1035" type="#_x0000_t32" style="position:absolute;left:2130;top:6670;width:0;height:1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AutoShape 12" o:spid="_x0000_s1036" type="#_x0000_t32" style="position:absolute;left:5823;top:6050;width:2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Text Box 13" o:spid="_x0000_s1037" type="#_x0000_t202" style="position:absolute;left:6100;top:5710;width:234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29DC8510" w14:textId="77777777" w:rsidR="007C0359" w:rsidRDefault="007C0359" w:rsidP="007C035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Monitoraggio</w:t>
                        </w:r>
                      </w:p>
                      <w:p w14:paraId="0BE96EF0" w14:textId="77777777" w:rsidR="007C0359" w:rsidRPr="00BE6D4E" w:rsidRDefault="007C0359" w:rsidP="007C035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del programma di audit</w:t>
                        </w:r>
                      </w:p>
                    </w:txbxContent>
                  </v:textbox>
                </v:shape>
                <v:shape id="AutoShape 14" o:spid="_x0000_s1038" type="#_x0000_t32" style="position:absolute;left:8440;top:6050;width:1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AutoShape 15" o:spid="_x0000_s1039" type="#_x0000_t32" style="position:absolute;left:3310;top:2650;width:651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">
                  <v:stroke endarrow="block"/>
                </v:shape>
                <v:shape id="AutoShape 16" o:spid="_x0000_s1040" type="#_x0000_t32" style="position:absolute;left:9820;top:2650;width:1;height:3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Text Box 17" o:spid="_x0000_s1041" type="#_x0000_t202" style="position:absolute;left:8653;top:4940;width:234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" fillcolor="white [3212]">
                  <v:textbox>
                    <w:txbxContent>
                      <w:p w14:paraId="77D54832" w14:textId="77777777" w:rsidR="007C0359" w:rsidRPr="00BE6D4E" w:rsidRDefault="007C0359" w:rsidP="007C035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Riesame e Miglioramento del programma di audit</w:t>
                        </w:r>
                      </w:p>
                    </w:txbxContent>
                  </v:textbox>
                </v:shape>
                <v:shape id="Text Box 18" o:spid="_x0000_s1042" type="#_x0000_t202" style="position:absolute;left:943;top:6870;width:234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3CDC0424" w14:textId="77777777" w:rsidR="007C0359" w:rsidRPr="00BE6D4E" w:rsidRDefault="007C0359" w:rsidP="007C035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Avvio dell’audit</w:t>
                        </w:r>
                      </w:p>
                    </w:txbxContent>
                  </v:textbox>
                </v:shape>
                <v:shape id="Text Box 19" o:spid="_x0000_s1043" type="#_x0000_t202" style="position:absolute;left:963;top:7870;width:234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57FFE6D4" w14:textId="77777777" w:rsidR="007C0359" w:rsidRDefault="007C0359" w:rsidP="007C035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Preparazione delle </w:t>
                        </w:r>
                      </w:p>
                      <w:p w14:paraId="0F473D1E" w14:textId="77777777" w:rsidR="007C0359" w:rsidRPr="00BE6D4E" w:rsidRDefault="007C0359" w:rsidP="007C035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attività di audit</w:t>
                        </w:r>
                      </w:p>
                    </w:txbxContent>
                  </v:textbox>
                </v:shape>
                <v:shape id="AutoShape 21" o:spid="_x0000_s1044" type="#_x0000_t32" style="position:absolute;left:3310;top:8210;width: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Text Box 23" o:spid="_x0000_s1045" type="#_x0000_t202" style="position:absolute;left:3483;top:7840;width:234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18E9361A" w14:textId="77777777" w:rsidR="007C0359" w:rsidRPr="00BE6D4E" w:rsidRDefault="007C0359" w:rsidP="007C035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Preparazione e distribuzione del rapporto di audit</w:t>
                        </w:r>
                      </w:p>
                    </w:txbxContent>
                  </v:textbox>
                </v:shape>
                <v:shape id="Text Box 24" o:spid="_x0000_s1046" type="#_x0000_t202" style="position:absolute;left:6173;top:7870;width:234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6BB2998F" w14:textId="77777777" w:rsidR="007C0359" w:rsidRPr="00BE6D4E" w:rsidRDefault="007C0359" w:rsidP="007C035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Chiusura dell’audit</w:t>
                        </w:r>
                      </w:p>
                    </w:txbxContent>
                  </v:textbox>
                </v:shape>
                <v:shape id="AutoShape 25" o:spid="_x0000_s1047" type="#_x0000_t32" style="position:absolute;left:5803;top:8328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  <v:shape id="AutoShape 26" o:spid="_x0000_s1048" type="#_x0000_t32" style="position:absolute;left:7310;top:6340;width:33;height:153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">
                  <v:stroke endarrow="block"/>
                </v:shape>
                <v:shape id="Text Box 27" o:spid="_x0000_s1049" type="#_x0000_t202" style="position:absolute;left:8743;top:7630;width:234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">
                  <v:stroke dashstyle="dash"/>
                  <v:textbox>
                    <w:txbxContent>
                      <w:p w14:paraId="24963B3A" w14:textId="77777777" w:rsidR="007C0359" w:rsidRDefault="007C0359" w:rsidP="007C035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Conduzione delle azioni successive all’audit </w:t>
                        </w:r>
                      </w:p>
                      <w:p w14:paraId="326AE48E" w14:textId="77777777" w:rsidR="007C0359" w:rsidRPr="00BE6D4E" w:rsidRDefault="007C0359" w:rsidP="007C035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(Follow Up)</w:t>
                        </w:r>
                      </w:p>
                    </w:txbxContent>
                  </v:textbox>
                </v:shape>
                <v:shape id="AutoShape 28" o:spid="_x0000_s1050" type="#_x0000_t32" style="position:absolute;left:7573;top:9280;width:24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">
                  <v:stroke dashstyle="1 1" endcap="round"/>
                </v:shape>
                <v:shape id="AutoShape 29" o:spid="_x0000_s1051" type="#_x0000_t32" style="position:absolute;left:10020;top:8500;width:0;height:7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">
                  <v:stroke dashstyle="1 1" endcap="round"/>
                </v:shape>
                <v:shape id="AutoShape 30" o:spid="_x0000_s1052" type="#_x0000_t32" style="position:absolute;left:10020;top:7020;width:0;height:6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">
                  <v:stroke dashstyle="1 1" endcap="round"/>
                </v:shape>
                <v:shape id="AutoShape 31" o:spid="_x0000_s1053" type="#_x0000_t32" style="position:absolute;left:7310;top:7020;width:27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">
                  <v:stroke dashstyle="1 1" endarrow="block" endcap="round"/>
                </v:shape>
                <v:shape id="AutoShape 32" o:spid="_x0000_s1054" type="#_x0000_t32" style="position:absolute;left:620;top:6520;width:10690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">
                  <v:stroke dashstyle="1 1" endcap="round"/>
                </v:shape>
                <v:shape id="Text Box 33" o:spid="_x0000_s1055" type="#_x0000_t202" style="position:absolute;left:1326;top:9930;width:9974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23C6E6FA" w14:textId="77777777" w:rsidR="007C0359" w:rsidRPr="005B500B" w:rsidRDefault="007C0359" w:rsidP="007C0359">
                        <w:pPr>
                          <w:rPr>
                            <w:b/>
                          </w:rPr>
                        </w:pPr>
                        <w:r>
                          <w:t xml:space="preserve">       </w:t>
                        </w:r>
                        <w:r w:rsidRPr="005B500B">
                          <w:rPr>
                            <w:b/>
                          </w:rPr>
                          <w:t>PLAN</w:t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  <w:t xml:space="preserve">   DO</w:t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  <w:t xml:space="preserve">            CECK</w:t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  <w:t xml:space="preserve">           ACT</w:t>
                        </w:r>
                      </w:p>
                      <w:p w14:paraId="2097DB5D" w14:textId="77777777" w:rsidR="007C0359" w:rsidRPr="005B500B" w:rsidRDefault="007C0359" w:rsidP="007C0359">
                        <w:pPr>
                          <w:rPr>
                            <w:b/>
                          </w:rPr>
                        </w:pPr>
                        <w:r w:rsidRPr="005B500B">
                          <w:rPr>
                            <w:b/>
                          </w:rPr>
                          <w:t>(pianificare)</w:t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  <w:t xml:space="preserve">          </w:t>
                        </w:r>
                        <w:proofErr w:type="gramStart"/>
                        <w:r w:rsidRPr="005B500B">
                          <w:rPr>
                            <w:b/>
                          </w:rPr>
                          <w:t xml:space="preserve">   (</w:t>
                        </w:r>
                        <w:proofErr w:type="gramEnd"/>
                        <w:r w:rsidRPr="005B500B">
                          <w:rPr>
                            <w:b/>
                          </w:rPr>
                          <w:t>fare)</w:t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  <w:t xml:space="preserve">                     (verificare)</w:t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  <w:t xml:space="preserve">           (agire)</w:t>
                        </w:r>
                      </w:p>
                    </w:txbxContent>
                  </v:textbox>
                </v:shape>
                <v:shape id="Text Box 34" o:spid="_x0000_s1056" type="#_x0000_t202" style="position:absolute;left:1402;top:1355;width:9140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0571F161" w14:textId="77777777" w:rsidR="007C0359" w:rsidRPr="005B500B" w:rsidRDefault="007C0359" w:rsidP="007C0359">
                        <w:pPr>
                          <w:rPr>
                            <w:b/>
                          </w:rPr>
                        </w:pPr>
                        <w:r>
                          <w:t xml:space="preserve">       </w:t>
                        </w:r>
                        <w:r w:rsidRPr="005B500B">
                          <w:rPr>
                            <w:b/>
                          </w:rPr>
                          <w:t>PLAN</w:t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  <w:t xml:space="preserve">   DO</w:t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  <w:t xml:space="preserve">            CECK</w:t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  <w:t xml:space="preserve">     ACT</w:t>
                        </w:r>
                      </w:p>
                      <w:p w14:paraId="7F45D40D" w14:textId="77777777" w:rsidR="007C0359" w:rsidRPr="005B500B" w:rsidRDefault="007C0359" w:rsidP="007C0359">
                        <w:pPr>
                          <w:rPr>
                            <w:b/>
                          </w:rPr>
                        </w:pPr>
                        <w:r w:rsidRPr="005B500B">
                          <w:rPr>
                            <w:b/>
                          </w:rPr>
                          <w:t>(pianificare)</w:t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  <w:t xml:space="preserve">          </w:t>
                        </w:r>
                        <w:proofErr w:type="gramStart"/>
                        <w:r w:rsidRPr="005B500B">
                          <w:rPr>
                            <w:b/>
                          </w:rPr>
                          <w:t xml:space="preserve">   (</w:t>
                        </w:r>
                        <w:proofErr w:type="gramEnd"/>
                        <w:r w:rsidRPr="005B500B">
                          <w:rPr>
                            <w:b/>
                          </w:rPr>
                          <w:t>fare)</w:t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  <w:t xml:space="preserve">       </w:t>
                        </w:r>
                        <w:r w:rsidR="00AD3B17">
                          <w:rPr>
                            <w:b/>
                          </w:rPr>
                          <w:t xml:space="preserve">       </w:t>
                        </w:r>
                        <w:r w:rsidRPr="005B500B">
                          <w:rPr>
                            <w:b/>
                          </w:rPr>
                          <w:t xml:space="preserve">     </w:t>
                        </w:r>
                        <w:r w:rsidR="00355AEC">
                          <w:rPr>
                            <w:b/>
                          </w:rPr>
                          <w:t>(v</w:t>
                        </w:r>
                        <w:r w:rsidRPr="005B500B">
                          <w:rPr>
                            <w:b/>
                          </w:rPr>
                          <w:t>erificare)</w:t>
                        </w:r>
                        <w:r w:rsidRPr="005B500B">
                          <w:rPr>
                            <w:b/>
                          </w:rPr>
                          <w:tab/>
                        </w:r>
                        <w:r w:rsidRPr="005B500B">
                          <w:rPr>
                            <w:b/>
                          </w:rPr>
                          <w:tab/>
                          <w:t xml:space="preserve">    (agire)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965383" w14:textId="77777777" w:rsidR="00891441" w:rsidRDefault="00891441" w:rsidP="00891441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270EAC2C" w14:textId="77777777" w:rsidR="007C0359" w:rsidRDefault="007C0359" w:rsidP="00891441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ppleSystemUIFont" w:hAnsi="AppleSystemUIFont" w:cs="AppleSystemUIFont"/>
          <w:color w:val="353535"/>
        </w:rPr>
      </w:pPr>
      <w:r w:rsidRPr="007C0359">
        <w:rPr>
          <w:rFonts w:ascii="Calibri" w:eastAsia="Calibri" w:hAnsi="Calibri"/>
          <w:sz w:val="22"/>
          <w:szCs w:val="22"/>
          <w:lang w:eastAsia="en-US"/>
        </w:rPr>
        <w:tab/>
        <w:t xml:space="preserve">            </w:t>
      </w:r>
      <w:r w:rsidRPr="007C0359">
        <w:rPr>
          <w:rFonts w:ascii="Calibri" w:eastAsia="Calibri" w:hAnsi="Calibri"/>
          <w:sz w:val="22"/>
          <w:szCs w:val="22"/>
          <w:lang w:eastAsia="en-US"/>
        </w:rPr>
        <w:tab/>
      </w:r>
      <w:r w:rsidRPr="007C0359">
        <w:rPr>
          <w:rFonts w:ascii="Calibri" w:eastAsia="Calibri" w:hAnsi="Calibri"/>
          <w:sz w:val="22"/>
          <w:szCs w:val="22"/>
          <w:lang w:eastAsia="en-US"/>
        </w:rPr>
        <w:tab/>
      </w:r>
    </w:p>
    <w:p w14:paraId="78EFD6D1" w14:textId="77777777" w:rsidR="007C0359" w:rsidRDefault="007C0359" w:rsidP="007C1D33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ppleSystemUIFont" w:hAnsi="AppleSystemUIFont" w:cs="AppleSystemUIFont"/>
          <w:color w:val="353535"/>
        </w:rPr>
      </w:pPr>
    </w:p>
    <w:p w14:paraId="24111107" w14:textId="77777777" w:rsidR="007C0359" w:rsidRDefault="007C0359" w:rsidP="007C1D33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ppleSystemUIFont" w:hAnsi="AppleSystemUIFont" w:cs="AppleSystemUIFont"/>
          <w:color w:val="353535"/>
        </w:rPr>
      </w:pPr>
    </w:p>
    <w:p w14:paraId="3DC7122F" w14:textId="77777777" w:rsidR="007C0359" w:rsidRDefault="007C0359" w:rsidP="007C1D33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ppleSystemUIFont" w:hAnsi="AppleSystemUIFont" w:cs="AppleSystemUIFont"/>
          <w:color w:val="353535"/>
        </w:rPr>
      </w:pPr>
    </w:p>
    <w:p w14:paraId="19116A58" w14:textId="77777777" w:rsidR="007C0359" w:rsidRDefault="007C0359" w:rsidP="007C1D33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ppleSystemUIFont" w:hAnsi="AppleSystemUIFont" w:cs="AppleSystemUIFont"/>
          <w:color w:val="353535"/>
        </w:rPr>
      </w:pPr>
    </w:p>
    <w:p w14:paraId="4C298091" w14:textId="77777777" w:rsidR="007C0359" w:rsidRDefault="007C0359" w:rsidP="007C1D33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ppleSystemUIFont" w:hAnsi="AppleSystemUIFont" w:cs="AppleSystemUIFont"/>
          <w:color w:val="353535"/>
        </w:rPr>
      </w:pPr>
    </w:p>
    <w:p w14:paraId="6F362944" w14:textId="77777777" w:rsidR="007C0359" w:rsidRDefault="007C0359" w:rsidP="007C1D33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ppleSystemUIFont" w:hAnsi="AppleSystemUIFont" w:cs="AppleSystemUIFont"/>
          <w:color w:val="353535"/>
        </w:rPr>
      </w:pPr>
    </w:p>
    <w:p w14:paraId="0BDA19CE" w14:textId="77777777" w:rsidR="007C0359" w:rsidRDefault="007C0359" w:rsidP="007C1D33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ppleSystemUIFont" w:hAnsi="AppleSystemUIFont" w:cs="AppleSystemUIFont"/>
          <w:color w:val="353535"/>
        </w:rPr>
      </w:pPr>
    </w:p>
    <w:p w14:paraId="491CB04E" w14:textId="77777777" w:rsidR="007C0359" w:rsidRDefault="007C0359" w:rsidP="007C1D33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ppleSystemUIFont" w:hAnsi="AppleSystemUIFont" w:cs="AppleSystemUIFont"/>
          <w:color w:val="353535"/>
        </w:rPr>
      </w:pPr>
    </w:p>
    <w:p w14:paraId="6CA46A36" w14:textId="77777777" w:rsidR="007C0359" w:rsidRDefault="007C0359" w:rsidP="007C1D33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ppleSystemUIFont" w:hAnsi="AppleSystemUIFont" w:cs="AppleSystemUIFont"/>
          <w:color w:val="353535"/>
        </w:rPr>
      </w:pPr>
    </w:p>
    <w:p w14:paraId="7A8B9D90" w14:textId="77777777" w:rsidR="007C0359" w:rsidRDefault="007C0359" w:rsidP="007C1D33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ppleSystemUIFont" w:hAnsi="AppleSystemUIFont" w:cs="AppleSystemUIFont"/>
          <w:color w:val="353535"/>
        </w:rPr>
      </w:pPr>
    </w:p>
    <w:p w14:paraId="59289891" w14:textId="77777777" w:rsidR="007C0359" w:rsidRDefault="007C0359" w:rsidP="007C1D33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ppleSystemUIFont" w:hAnsi="AppleSystemUIFont" w:cs="AppleSystemUIFont"/>
          <w:color w:val="353535"/>
        </w:rPr>
      </w:pPr>
    </w:p>
    <w:p w14:paraId="0571EB3D" w14:textId="77777777" w:rsidR="00D20C45" w:rsidRDefault="00D20C45" w:rsidP="007C1D33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ppleSystemUIFont" w:hAnsi="AppleSystemUIFont" w:cs="AppleSystemUIFont"/>
          <w:color w:val="353535"/>
        </w:rPr>
      </w:pPr>
    </w:p>
    <w:p w14:paraId="7E5A4099" w14:textId="77777777" w:rsidR="00D20C45" w:rsidRDefault="00D20C45" w:rsidP="007C1D33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ppleSystemUIFont" w:hAnsi="AppleSystemUIFont" w:cs="AppleSystemUIFont"/>
          <w:color w:val="353535"/>
        </w:rPr>
      </w:pPr>
    </w:p>
    <w:p w14:paraId="676D2BAF" w14:textId="77777777" w:rsidR="00D20C45" w:rsidRDefault="00D20C45" w:rsidP="007C1D33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AppleSystemUIFont" w:hAnsi="AppleSystemUIFont" w:cs="AppleSystemUIFont"/>
          <w:color w:val="353535"/>
        </w:rPr>
      </w:pPr>
    </w:p>
    <w:p w14:paraId="6231CD63" w14:textId="77777777" w:rsidR="00891441" w:rsidRDefault="003051E5">
      <w:pPr>
        <w:rPr>
          <w:rFonts w:ascii="Calibri" w:hAnsi="Calibri" w:cs="Calibri"/>
          <w:b/>
          <w:bCs/>
          <w:i/>
          <w:iCs/>
          <w:color w:val="353535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8ED3FD" wp14:editId="286782A7">
                <wp:simplePos x="0" y="0"/>
                <wp:positionH relativeFrom="column">
                  <wp:posOffset>4130041</wp:posOffset>
                </wp:positionH>
                <wp:positionV relativeFrom="paragraph">
                  <wp:posOffset>131444</wp:posOffset>
                </wp:positionV>
                <wp:extent cx="45719" cy="437515"/>
                <wp:effectExtent l="0" t="0" r="31115" b="1968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43751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F6F5" id="AutoShape 28" o:spid="_x0000_s1026" type="#_x0000_t32" style="position:absolute;margin-left:325.2pt;margin-top:10.35pt;width:3.6pt;height:34.4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">
                <v:stroke dashstyle="1 1" endcap="round"/>
              </v:shape>
            </w:pict>
          </mc:Fallback>
        </mc:AlternateContent>
      </w:r>
      <w:r w:rsidR="00891441">
        <w:rPr>
          <w:rFonts w:ascii="Calibri" w:hAnsi="Calibri" w:cs="Calibri"/>
          <w:b/>
          <w:bCs/>
          <w:i/>
          <w:iCs/>
          <w:color w:val="353535"/>
          <w:sz w:val="22"/>
          <w:szCs w:val="22"/>
        </w:rPr>
        <w:br w:type="page"/>
      </w:r>
    </w:p>
    <w:tbl>
      <w:tblPr>
        <w:tblStyle w:val="Grigliatabella"/>
        <w:tblW w:w="10456" w:type="dxa"/>
        <w:tblInd w:w="-176" w:type="dxa"/>
        <w:tblLook w:val="04A0" w:firstRow="1" w:lastRow="0" w:firstColumn="1" w:lastColumn="0" w:noHBand="0" w:noVBand="1"/>
      </w:tblPr>
      <w:tblGrid>
        <w:gridCol w:w="10456"/>
      </w:tblGrid>
      <w:tr w:rsidR="00ED54AC" w:rsidRPr="00ED54AC" w14:paraId="61ACCCBD" w14:textId="77777777" w:rsidTr="00025239">
        <w:tc>
          <w:tcPr>
            <w:tcW w:w="10456" w:type="dxa"/>
            <w:shd w:val="clear" w:color="auto" w:fill="2F5496" w:themeFill="accent1" w:themeFillShade="BF"/>
          </w:tcPr>
          <w:p w14:paraId="2BA12FA0" w14:textId="77777777" w:rsidR="00ED54AC" w:rsidRPr="00ED54AC" w:rsidRDefault="00ED54AC" w:rsidP="00ED54AC">
            <w:pPr>
              <w:rPr>
                <w:rFonts w:ascii="Arial Black" w:eastAsia="Calibri" w:hAnsi="Arial Black"/>
                <w:b/>
                <w:i/>
                <w:color w:val="FFFFFF"/>
              </w:rPr>
            </w:pPr>
            <w:r>
              <w:rPr>
                <w:rFonts w:ascii="Arial Black" w:eastAsia="Calibri" w:hAnsi="Arial Black"/>
                <w:b/>
                <w:i/>
                <w:color w:val="FFFFFF"/>
              </w:rPr>
              <w:lastRenderedPageBreak/>
              <w:t>3.2 Gestione del programma di audit</w:t>
            </w:r>
          </w:p>
        </w:tc>
      </w:tr>
    </w:tbl>
    <w:p w14:paraId="3D3750AB" w14:textId="77777777" w:rsidR="00ED54AC" w:rsidRPr="00ED54AC" w:rsidRDefault="00ED54AC" w:rsidP="00ED54AC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b/>
          <w:bCs/>
          <w:i/>
          <w:iCs/>
          <w:color w:val="353535"/>
          <w:sz w:val="22"/>
          <w:szCs w:val="22"/>
        </w:rPr>
      </w:pPr>
    </w:p>
    <w:p w14:paraId="0E1E7A14" w14:textId="77777777" w:rsidR="0005722E" w:rsidRPr="000B5E07" w:rsidRDefault="0005722E" w:rsidP="00786D92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Century Gothic" w:hAnsi="Century Gothic" w:cs="Calibri"/>
          <w:b/>
          <w:bCs/>
          <w:i/>
          <w:iCs/>
          <w:strike/>
          <w:color w:val="353535"/>
          <w:sz w:val="22"/>
          <w:szCs w:val="22"/>
        </w:rPr>
      </w:pPr>
      <w:r w:rsidRPr="00ED54AC">
        <w:rPr>
          <w:rFonts w:ascii="Century Gothic" w:hAnsi="Century Gothic" w:cs="Calibri"/>
          <w:color w:val="353535"/>
          <w:sz w:val="22"/>
          <w:szCs w:val="22"/>
        </w:rPr>
        <w:t xml:space="preserve">La </w:t>
      </w:r>
      <w:r w:rsidR="00D20C45" w:rsidRPr="00ED54AC">
        <w:rPr>
          <w:rFonts w:ascii="Century Gothic" w:hAnsi="Century Gothic" w:cs="Calibri"/>
          <w:color w:val="353535"/>
          <w:sz w:val="22"/>
          <w:szCs w:val="22"/>
        </w:rPr>
        <w:t>gestione del “Programma di Audit” è di competenza della DGOSV che pianifica, annualmente, gli audit interni presso tutti</w:t>
      </w:r>
      <w:r w:rsidR="006368EA" w:rsidRPr="00ED54AC">
        <w:rPr>
          <w:rFonts w:ascii="Century Gothic" w:hAnsi="Century Gothic" w:cs="Calibri"/>
          <w:color w:val="353535"/>
          <w:sz w:val="22"/>
          <w:szCs w:val="22"/>
        </w:rPr>
        <w:t xml:space="preserve"> i</w:t>
      </w:r>
      <w:r w:rsidR="00D20C45" w:rsidRPr="00ED54AC">
        <w:rPr>
          <w:rFonts w:ascii="Century Gothic" w:hAnsi="Century Gothic" w:cs="Calibri"/>
          <w:color w:val="353535"/>
          <w:sz w:val="22"/>
          <w:szCs w:val="22"/>
        </w:rPr>
        <w:t xml:space="preserve"> siti facenti parte del sistema </w:t>
      </w:r>
      <w:proofErr w:type="spellStart"/>
      <w:proofErr w:type="gramStart"/>
      <w:r w:rsidR="00D20C45" w:rsidRPr="00ED54AC">
        <w:rPr>
          <w:rFonts w:ascii="Century Gothic" w:hAnsi="Century Gothic" w:cs="Calibri"/>
          <w:i/>
          <w:color w:val="353535"/>
          <w:sz w:val="22"/>
          <w:szCs w:val="22"/>
        </w:rPr>
        <w:t>Quali.For.Ma</w:t>
      </w:r>
      <w:proofErr w:type="spellEnd"/>
      <w:r w:rsidR="00D20C45" w:rsidRPr="00ED54AC">
        <w:rPr>
          <w:rFonts w:ascii="Century Gothic" w:hAnsi="Century Gothic" w:cs="Calibri"/>
          <w:color w:val="353535"/>
          <w:sz w:val="22"/>
          <w:szCs w:val="22"/>
        </w:rPr>
        <w:t>..</w:t>
      </w:r>
      <w:proofErr w:type="gramEnd"/>
      <w:r w:rsidR="00D20C45" w:rsidRPr="00ED54AC">
        <w:rPr>
          <w:rFonts w:ascii="Century Gothic" w:hAnsi="Century Gothic" w:cs="Calibri"/>
          <w:color w:val="353535"/>
          <w:sz w:val="22"/>
          <w:szCs w:val="22"/>
        </w:rPr>
        <w:t xml:space="preserve"> </w:t>
      </w:r>
    </w:p>
    <w:p w14:paraId="423E0F75" w14:textId="77777777" w:rsidR="0005722E" w:rsidRPr="00891441" w:rsidRDefault="0005722E" w:rsidP="00786D92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Century Gothic" w:hAnsi="Century Gothic" w:cs="Calibri"/>
          <w:sz w:val="22"/>
          <w:szCs w:val="22"/>
        </w:rPr>
      </w:pPr>
      <w:r w:rsidRPr="00891441">
        <w:rPr>
          <w:rFonts w:ascii="Century Gothic" w:hAnsi="Century Gothic" w:cs="Calibri"/>
          <w:sz w:val="22"/>
          <w:szCs w:val="22"/>
        </w:rPr>
        <w:t xml:space="preserve">Il “Programma di audit” comprende le informazioni ed identifica le risorse necessarie </w:t>
      </w:r>
      <w:r w:rsidR="00582F70">
        <w:rPr>
          <w:rFonts w:ascii="Century Gothic" w:hAnsi="Century Gothic" w:cs="Calibri"/>
          <w:sz w:val="22"/>
          <w:szCs w:val="22"/>
        </w:rPr>
        <w:t>per la successiva conduzione</w:t>
      </w:r>
      <w:r w:rsidRPr="00891441">
        <w:rPr>
          <w:rFonts w:ascii="Century Gothic" w:hAnsi="Century Gothic" w:cs="Calibri"/>
          <w:sz w:val="22"/>
          <w:szCs w:val="22"/>
        </w:rPr>
        <w:t xml:space="preserve"> dei relativi audit annuali.</w:t>
      </w:r>
    </w:p>
    <w:p w14:paraId="61E3CC33" w14:textId="77777777" w:rsidR="0005722E" w:rsidRPr="000B5E07" w:rsidRDefault="0005722E" w:rsidP="0089144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891441">
        <w:rPr>
          <w:rFonts w:ascii="Century Gothic" w:hAnsi="Century Gothic" w:cs="Calibri"/>
          <w:sz w:val="22"/>
          <w:szCs w:val="22"/>
        </w:rPr>
        <w:t xml:space="preserve">Il “Programma di audit” è </w:t>
      </w:r>
      <w:r w:rsidRPr="000B5E07">
        <w:rPr>
          <w:rFonts w:ascii="Century Gothic" w:hAnsi="Century Gothic" w:cs="Calibri"/>
          <w:sz w:val="22"/>
          <w:szCs w:val="22"/>
        </w:rPr>
        <w:t xml:space="preserve">integrato con il “Cronoprogramma applicativo di audit” (GQ </w:t>
      </w:r>
      <w:r w:rsidR="000B5E07">
        <w:rPr>
          <w:rFonts w:ascii="Century Gothic" w:hAnsi="Century Gothic" w:cs="Calibri"/>
          <w:sz w:val="22"/>
          <w:szCs w:val="22"/>
        </w:rPr>
        <w:t>01</w:t>
      </w:r>
      <w:r w:rsidRPr="000B5E07">
        <w:rPr>
          <w:rFonts w:ascii="Century Gothic" w:hAnsi="Century Gothic" w:cs="Calibri"/>
          <w:sz w:val="22"/>
          <w:szCs w:val="22"/>
        </w:rPr>
        <w:t>/</w:t>
      </w:r>
      <w:r w:rsidR="003F5B26">
        <w:rPr>
          <w:rFonts w:ascii="Century Gothic" w:hAnsi="Century Gothic" w:cs="Calibri"/>
          <w:sz w:val="22"/>
          <w:szCs w:val="22"/>
        </w:rPr>
        <w:t>09.01</w:t>
      </w:r>
      <w:r w:rsidRPr="000B5E07">
        <w:rPr>
          <w:rFonts w:ascii="Century Gothic" w:hAnsi="Century Gothic" w:cs="Calibri"/>
          <w:sz w:val="22"/>
          <w:szCs w:val="22"/>
        </w:rPr>
        <w:t>).</w:t>
      </w:r>
    </w:p>
    <w:p w14:paraId="7B1DB26A" w14:textId="77777777" w:rsidR="00582F70" w:rsidRDefault="00582F70" w:rsidP="0089144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Con il Programma di Audit la DGOSV si prefigge l’obiettivo di indirizzare la pianificazione di tutti gli </w:t>
      </w:r>
      <w:proofErr w:type="gramStart"/>
      <w:r>
        <w:rPr>
          <w:rFonts w:ascii="Century Gothic" w:hAnsi="Century Gothic" w:cs="Calibri"/>
          <w:sz w:val="22"/>
          <w:szCs w:val="22"/>
        </w:rPr>
        <w:t>audit  che</w:t>
      </w:r>
      <w:proofErr w:type="gramEnd"/>
      <w:r>
        <w:rPr>
          <w:rFonts w:ascii="Century Gothic" w:hAnsi="Century Gothic" w:cs="Calibri"/>
          <w:sz w:val="22"/>
          <w:szCs w:val="22"/>
        </w:rPr>
        <w:t xml:space="preserve"> interessano i siti del sistema </w:t>
      </w:r>
      <w:proofErr w:type="spellStart"/>
      <w:r w:rsidRPr="00582F70">
        <w:rPr>
          <w:rFonts w:ascii="Century Gothic" w:hAnsi="Century Gothic" w:cs="Calibri"/>
          <w:i/>
          <w:sz w:val="22"/>
          <w:szCs w:val="22"/>
        </w:rPr>
        <w:t>Quali.For.Ma</w:t>
      </w:r>
      <w:proofErr w:type="spellEnd"/>
      <w:r w:rsidRPr="00582F70">
        <w:rPr>
          <w:rFonts w:ascii="Century Gothic" w:hAnsi="Century Gothic" w:cs="Calibri"/>
          <w:i/>
          <w:sz w:val="22"/>
          <w:szCs w:val="22"/>
        </w:rPr>
        <w:t>.</w:t>
      </w:r>
      <w:r>
        <w:rPr>
          <w:rFonts w:ascii="Century Gothic" w:hAnsi="Century Gothic" w:cs="Calibri"/>
          <w:sz w:val="22"/>
          <w:szCs w:val="22"/>
        </w:rPr>
        <w:t xml:space="preserve"> secondo cri</w:t>
      </w:r>
      <w:r w:rsidR="001E6CC1">
        <w:rPr>
          <w:rFonts w:ascii="Century Gothic" w:hAnsi="Century Gothic" w:cs="Calibri"/>
          <w:sz w:val="22"/>
          <w:szCs w:val="22"/>
        </w:rPr>
        <w:t>teri di efficacia ed efficienza facendo ricorso alle professionalità interne al sistema.</w:t>
      </w:r>
    </w:p>
    <w:p w14:paraId="3D52904F" w14:textId="77777777" w:rsidR="001E6CC1" w:rsidRDefault="001E6CC1" w:rsidP="0089144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La DGOSV ha effettuato una valutazione dei rischi connessi con il Programma di audit i cui esiti possono così sintetizzarsi:</w:t>
      </w:r>
    </w:p>
    <w:p w14:paraId="2376EDA9" w14:textId="77777777" w:rsidR="001E6CC1" w:rsidRPr="001E6CC1" w:rsidRDefault="001E6CC1" w:rsidP="001E6CC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>•</w:t>
      </w:r>
      <w:r w:rsidRPr="001E6CC1">
        <w:rPr>
          <w:rFonts w:ascii="Century Gothic" w:hAnsi="Century Gothic" w:cs="Calibri"/>
          <w:sz w:val="22"/>
          <w:szCs w:val="22"/>
        </w:rPr>
        <w:tab/>
        <w:t>in pianificazione: errata definizione di obiettivi e estensione del programma di audit;</w:t>
      </w:r>
    </w:p>
    <w:p w14:paraId="24882066" w14:textId="77777777" w:rsidR="001E6CC1" w:rsidRPr="001E6CC1" w:rsidRDefault="001E6CC1" w:rsidP="001E6CC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>•</w:t>
      </w:r>
      <w:r w:rsidRPr="001E6CC1">
        <w:rPr>
          <w:rFonts w:ascii="Century Gothic" w:hAnsi="Century Gothic" w:cs="Calibri"/>
          <w:sz w:val="22"/>
          <w:szCs w:val="22"/>
        </w:rPr>
        <w:tab/>
        <w:t xml:space="preserve">tempistica: inadeguatezza di tempi per </w:t>
      </w:r>
      <w:r>
        <w:rPr>
          <w:rFonts w:ascii="Century Gothic" w:hAnsi="Century Gothic" w:cs="Calibri"/>
          <w:sz w:val="22"/>
          <w:szCs w:val="22"/>
        </w:rPr>
        <w:t xml:space="preserve">la </w:t>
      </w:r>
      <w:r w:rsidRPr="001E6CC1">
        <w:rPr>
          <w:rFonts w:ascii="Century Gothic" w:hAnsi="Century Gothic" w:cs="Calibri"/>
          <w:sz w:val="22"/>
          <w:szCs w:val="22"/>
        </w:rPr>
        <w:t xml:space="preserve">gestione del programma di audit o per condurre </w:t>
      </w:r>
      <w:r>
        <w:rPr>
          <w:rFonts w:ascii="Century Gothic" w:hAnsi="Century Gothic" w:cs="Calibri"/>
          <w:sz w:val="22"/>
          <w:szCs w:val="22"/>
        </w:rPr>
        <w:t>gli</w:t>
      </w:r>
      <w:r w:rsidRPr="001E6CC1">
        <w:rPr>
          <w:rFonts w:ascii="Century Gothic" w:hAnsi="Century Gothic" w:cs="Calibri"/>
          <w:sz w:val="22"/>
          <w:szCs w:val="22"/>
        </w:rPr>
        <w:t xml:space="preserve"> audit;</w:t>
      </w:r>
    </w:p>
    <w:p w14:paraId="154F9EC8" w14:textId="77777777" w:rsidR="001E6CC1" w:rsidRPr="001E6CC1" w:rsidRDefault="001E6CC1" w:rsidP="001E6CC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>•</w:t>
      </w:r>
      <w:r w:rsidRPr="001E6CC1">
        <w:rPr>
          <w:rFonts w:ascii="Century Gothic" w:hAnsi="Century Gothic" w:cs="Calibri"/>
          <w:sz w:val="22"/>
          <w:szCs w:val="22"/>
        </w:rPr>
        <w:tab/>
        <w:t xml:space="preserve">selezione del </w:t>
      </w:r>
      <w:r>
        <w:rPr>
          <w:rFonts w:ascii="Century Gothic" w:hAnsi="Century Gothic" w:cs="Calibri"/>
          <w:sz w:val="22"/>
          <w:szCs w:val="22"/>
        </w:rPr>
        <w:t>Team di audit: inadeguatezza delle competenze</w:t>
      </w:r>
      <w:r w:rsidRPr="001E6CC1">
        <w:rPr>
          <w:rFonts w:ascii="Century Gothic" w:hAnsi="Century Gothic" w:cs="Calibri"/>
          <w:sz w:val="22"/>
          <w:szCs w:val="22"/>
        </w:rPr>
        <w:t>;</w:t>
      </w:r>
    </w:p>
    <w:p w14:paraId="2A8B1B33" w14:textId="77777777" w:rsidR="001E6CC1" w:rsidRPr="001E6CC1" w:rsidRDefault="001E6CC1" w:rsidP="001E6CC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>•</w:t>
      </w:r>
      <w:r w:rsidRPr="001E6CC1">
        <w:rPr>
          <w:rFonts w:ascii="Century Gothic" w:hAnsi="Century Gothic" w:cs="Calibri"/>
          <w:sz w:val="22"/>
          <w:szCs w:val="22"/>
        </w:rPr>
        <w:tab/>
        <w:t>attuazione: mancata o non corretta comunicazione del programma di audit;</w:t>
      </w:r>
    </w:p>
    <w:p w14:paraId="359F4460" w14:textId="77777777" w:rsidR="001E6CC1" w:rsidRPr="001E6CC1" w:rsidRDefault="001E6CC1" w:rsidP="001E6CC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>•</w:t>
      </w:r>
      <w:r w:rsidRPr="001E6CC1">
        <w:rPr>
          <w:rFonts w:ascii="Century Gothic" w:hAnsi="Century Gothic" w:cs="Calibri"/>
          <w:sz w:val="22"/>
          <w:szCs w:val="22"/>
        </w:rPr>
        <w:tab/>
      </w:r>
      <w:r>
        <w:rPr>
          <w:rFonts w:ascii="Century Gothic" w:hAnsi="Century Gothic" w:cs="Calibri"/>
          <w:sz w:val="22"/>
          <w:szCs w:val="22"/>
        </w:rPr>
        <w:t>informazioni documentate</w:t>
      </w:r>
      <w:r w:rsidRPr="001E6CC1">
        <w:rPr>
          <w:rFonts w:ascii="Century Gothic" w:hAnsi="Century Gothic" w:cs="Calibri"/>
          <w:sz w:val="22"/>
          <w:szCs w:val="22"/>
        </w:rPr>
        <w:t xml:space="preserve">: non corretta </w:t>
      </w:r>
      <w:r>
        <w:rPr>
          <w:rFonts w:ascii="Century Gothic" w:hAnsi="Century Gothic" w:cs="Calibri"/>
          <w:sz w:val="22"/>
          <w:szCs w:val="22"/>
        </w:rPr>
        <w:t xml:space="preserve">conservazione e </w:t>
      </w:r>
      <w:r w:rsidRPr="001E6CC1">
        <w:rPr>
          <w:rFonts w:ascii="Century Gothic" w:hAnsi="Century Gothic" w:cs="Calibri"/>
          <w:sz w:val="22"/>
          <w:szCs w:val="22"/>
        </w:rPr>
        <w:t>tenuta</w:t>
      </w:r>
      <w:r>
        <w:rPr>
          <w:rFonts w:ascii="Century Gothic" w:hAnsi="Century Gothic" w:cs="Calibri"/>
          <w:sz w:val="22"/>
          <w:szCs w:val="22"/>
        </w:rPr>
        <w:t xml:space="preserve"> dei documenti di audit necessarie per i successivi audit;</w:t>
      </w:r>
    </w:p>
    <w:p w14:paraId="3A0EF057" w14:textId="77777777" w:rsidR="001E6CC1" w:rsidRPr="001E6CC1" w:rsidRDefault="001E6CC1" w:rsidP="001E6CC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>•</w:t>
      </w:r>
      <w:r w:rsidRPr="001E6CC1">
        <w:rPr>
          <w:rFonts w:ascii="Century Gothic" w:hAnsi="Century Gothic" w:cs="Calibri"/>
          <w:sz w:val="22"/>
          <w:szCs w:val="22"/>
        </w:rPr>
        <w:tab/>
        <w:t>monitoraggio, riesame e miglioramento: inefficace monitoraggio con conseguente carenze nelle fasi di riesame e miglioramento</w:t>
      </w:r>
    </w:p>
    <w:p w14:paraId="6A270ECC" w14:textId="77777777" w:rsidR="001E6CC1" w:rsidRPr="00582F70" w:rsidRDefault="00206B57" w:rsidP="001E6CC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La</w:t>
      </w:r>
      <w:r w:rsidR="001E6CC1" w:rsidRPr="001E6CC1">
        <w:rPr>
          <w:rFonts w:ascii="Century Gothic" w:hAnsi="Century Gothic" w:cs="Calibri"/>
          <w:sz w:val="22"/>
          <w:szCs w:val="22"/>
        </w:rPr>
        <w:t xml:space="preserve"> valutazione </w:t>
      </w:r>
      <w:r>
        <w:rPr>
          <w:rFonts w:ascii="Century Gothic" w:hAnsi="Century Gothic" w:cs="Calibri"/>
          <w:sz w:val="22"/>
          <w:szCs w:val="22"/>
        </w:rPr>
        <w:t xml:space="preserve">dei rischi </w:t>
      </w:r>
      <w:r w:rsidR="001E6CC1" w:rsidRPr="001E6CC1">
        <w:rPr>
          <w:rFonts w:ascii="Century Gothic" w:hAnsi="Century Gothic" w:cs="Calibri"/>
          <w:sz w:val="22"/>
          <w:szCs w:val="22"/>
        </w:rPr>
        <w:t>ha condotto ad un indice di rischio (per frequenza e per danno) accettabile.</w:t>
      </w:r>
      <w:r w:rsidR="001E6CC1">
        <w:rPr>
          <w:rFonts w:ascii="Century Gothic" w:hAnsi="Century Gothic" w:cs="Calibri"/>
          <w:sz w:val="22"/>
          <w:szCs w:val="22"/>
        </w:rPr>
        <w:t xml:space="preserve"> </w:t>
      </w:r>
    </w:p>
    <w:p w14:paraId="776F961A" w14:textId="77777777" w:rsidR="0005722E" w:rsidRPr="00891441" w:rsidRDefault="0005722E" w:rsidP="0089144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b/>
          <w:bCs/>
          <w:i/>
          <w:iCs/>
          <w:color w:val="353535"/>
          <w:sz w:val="22"/>
          <w:szCs w:val="22"/>
        </w:rPr>
      </w:pPr>
      <w:r w:rsidRPr="000B5E07">
        <w:rPr>
          <w:rFonts w:ascii="Century Gothic" w:hAnsi="Century Gothic" w:cs="Calibri"/>
          <w:sz w:val="22"/>
          <w:szCs w:val="22"/>
        </w:rPr>
        <w:t xml:space="preserve">Le informazioni documentate inerenti </w:t>
      </w:r>
      <w:proofErr w:type="gramStart"/>
      <w:r w:rsidRPr="000B5E07">
        <w:rPr>
          <w:rFonts w:ascii="Century Gothic" w:hAnsi="Century Gothic" w:cs="Calibri"/>
          <w:sz w:val="22"/>
          <w:szCs w:val="22"/>
        </w:rPr>
        <w:t>il</w:t>
      </w:r>
      <w:proofErr w:type="gramEnd"/>
      <w:r w:rsidRPr="000B5E07">
        <w:rPr>
          <w:rFonts w:ascii="Century Gothic" w:hAnsi="Century Gothic" w:cs="Calibri"/>
          <w:sz w:val="22"/>
          <w:szCs w:val="22"/>
        </w:rPr>
        <w:t xml:space="preserve"> programma di audit </w:t>
      </w:r>
      <w:r w:rsidR="00A92CF3" w:rsidRPr="000B5E07">
        <w:rPr>
          <w:rFonts w:ascii="Century Gothic" w:hAnsi="Century Gothic" w:cs="Calibri"/>
          <w:sz w:val="22"/>
          <w:szCs w:val="22"/>
        </w:rPr>
        <w:t>sono mantenute; le informazioni documentate sui</w:t>
      </w:r>
      <w:r w:rsidRPr="000B5E07">
        <w:rPr>
          <w:rFonts w:ascii="Century Gothic" w:hAnsi="Century Gothic" w:cs="Calibri"/>
          <w:sz w:val="22"/>
          <w:szCs w:val="22"/>
        </w:rPr>
        <w:t xml:space="preserve"> risultati degli audit sono conservate.</w:t>
      </w:r>
    </w:p>
    <w:p w14:paraId="0EDE562A" w14:textId="77777777" w:rsidR="00A92CF3" w:rsidRDefault="00A92CF3" w:rsidP="00891441">
      <w:pPr>
        <w:spacing w:line="276" w:lineRule="auto"/>
        <w:rPr>
          <w:rFonts w:ascii="Century Gothic" w:hAnsi="Century Gothic" w:cs="Calibri"/>
          <w:b/>
          <w:bCs/>
          <w:i/>
          <w:iCs/>
          <w:color w:val="353535"/>
          <w:sz w:val="22"/>
          <w:szCs w:val="22"/>
        </w:rPr>
      </w:pPr>
    </w:p>
    <w:tbl>
      <w:tblPr>
        <w:tblStyle w:val="Grigliatabella"/>
        <w:tblW w:w="10456" w:type="dxa"/>
        <w:tblInd w:w="-176" w:type="dxa"/>
        <w:tblLook w:val="04A0" w:firstRow="1" w:lastRow="0" w:firstColumn="1" w:lastColumn="0" w:noHBand="0" w:noVBand="1"/>
      </w:tblPr>
      <w:tblGrid>
        <w:gridCol w:w="10456"/>
      </w:tblGrid>
      <w:tr w:rsidR="00ED54AC" w:rsidRPr="00ED54AC" w14:paraId="3F5CC3C3" w14:textId="77777777" w:rsidTr="00025239">
        <w:tc>
          <w:tcPr>
            <w:tcW w:w="10456" w:type="dxa"/>
            <w:shd w:val="clear" w:color="auto" w:fill="2F5496" w:themeFill="accent1" w:themeFillShade="BF"/>
          </w:tcPr>
          <w:p w14:paraId="029C4056" w14:textId="77777777" w:rsidR="00ED54AC" w:rsidRPr="00ED54AC" w:rsidRDefault="00ED54AC" w:rsidP="00ED54AC">
            <w:pPr>
              <w:rPr>
                <w:rFonts w:ascii="Arial Black" w:eastAsia="Calibri" w:hAnsi="Arial Black"/>
                <w:b/>
                <w:i/>
                <w:color w:val="FFFFFF"/>
              </w:rPr>
            </w:pPr>
            <w:r>
              <w:rPr>
                <w:rFonts w:ascii="Arial Black" w:eastAsia="Calibri" w:hAnsi="Arial Black"/>
                <w:b/>
                <w:i/>
                <w:color w:val="FFFFFF"/>
              </w:rPr>
              <w:t xml:space="preserve">3.3 Conduzione dell’audit </w:t>
            </w:r>
            <w:r w:rsidRPr="00ED54AC">
              <w:rPr>
                <w:rFonts w:ascii="Arial Black" w:eastAsia="Calibri" w:hAnsi="Arial Black"/>
                <w:b/>
                <w:i/>
                <w:color w:val="FFFFFF"/>
              </w:rPr>
              <w:t xml:space="preserve"> </w:t>
            </w:r>
          </w:p>
        </w:tc>
      </w:tr>
    </w:tbl>
    <w:p w14:paraId="64CEE33C" w14:textId="77777777" w:rsidR="00ED54AC" w:rsidRPr="00891441" w:rsidRDefault="00ED54AC" w:rsidP="00891441">
      <w:pPr>
        <w:spacing w:line="276" w:lineRule="auto"/>
        <w:rPr>
          <w:rFonts w:ascii="Century Gothic" w:hAnsi="Century Gothic" w:cs="Calibri"/>
          <w:b/>
          <w:bCs/>
          <w:i/>
          <w:iCs/>
          <w:color w:val="353535"/>
          <w:sz w:val="22"/>
          <w:szCs w:val="22"/>
        </w:rPr>
      </w:pPr>
    </w:p>
    <w:p w14:paraId="6FF06C01" w14:textId="77777777" w:rsidR="00ED4286" w:rsidRPr="001E6CC1" w:rsidRDefault="00ED4286" w:rsidP="00891441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>La DGOSV svolge il programma di audit avvalendosi dello “</w:t>
      </w:r>
      <w:r w:rsidRPr="001E6CC1">
        <w:rPr>
          <w:rFonts w:ascii="Century Gothic" w:hAnsi="Century Gothic" w:cs="Calibri"/>
          <w:i/>
          <w:sz w:val="22"/>
          <w:szCs w:val="22"/>
        </w:rPr>
        <w:t>Staff di Auditor</w:t>
      </w:r>
      <w:r w:rsidRPr="001E6CC1">
        <w:rPr>
          <w:rFonts w:ascii="Century Gothic" w:hAnsi="Century Gothic" w:cs="Calibri"/>
          <w:sz w:val="22"/>
          <w:szCs w:val="22"/>
        </w:rPr>
        <w:t>” costituito presso la stessa Direzione generale con Decreto direttoriale n. 134 dell’8 febbraio 2018. I componenti dello Staff di Auditor sono stat</w:t>
      </w:r>
      <w:r w:rsidR="00891441" w:rsidRPr="001E6CC1">
        <w:rPr>
          <w:rFonts w:ascii="Century Gothic" w:hAnsi="Century Gothic" w:cs="Calibri"/>
          <w:sz w:val="22"/>
          <w:szCs w:val="22"/>
        </w:rPr>
        <w:t>i</w:t>
      </w:r>
      <w:r w:rsidRPr="001E6CC1">
        <w:rPr>
          <w:rFonts w:ascii="Century Gothic" w:hAnsi="Century Gothic" w:cs="Calibri"/>
          <w:sz w:val="22"/>
          <w:szCs w:val="22"/>
        </w:rPr>
        <w:t xml:space="preserve"> selezionati a seguito di avviso pubblico presso le istituzioni scolastiche appartenenti al SGQ e, previa apposita formazione, </w:t>
      </w:r>
      <w:r w:rsidR="009851CE">
        <w:rPr>
          <w:rFonts w:ascii="Century Gothic" w:hAnsi="Century Gothic" w:cs="Calibri"/>
          <w:sz w:val="22"/>
          <w:szCs w:val="22"/>
        </w:rPr>
        <w:t>gli stessi hanno ottenuto le necessarie</w:t>
      </w:r>
      <w:r w:rsidRPr="001E6CC1">
        <w:rPr>
          <w:rFonts w:ascii="Century Gothic" w:hAnsi="Century Gothic" w:cs="Calibri"/>
          <w:sz w:val="22"/>
          <w:szCs w:val="22"/>
        </w:rPr>
        <w:t xml:space="preserve"> qualificazioni debitamente certificate. Nella pianificazione degli audit la DGOSV tiene conto degli esiti delle pregresse attività di audit nel formulare il Team di audit o nel designare </w:t>
      </w:r>
      <w:r w:rsidR="007C0359" w:rsidRPr="001E6CC1">
        <w:rPr>
          <w:rFonts w:ascii="Century Gothic" w:hAnsi="Century Gothic" w:cs="Calibri"/>
          <w:sz w:val="22"/>
          <w:szCs w:val="22"/>
        </w:rPr>
        <w:t>un unico auditor.</w:t>
      </w:r>
    </w:p>
    <w:p w14:paraId="756C6230" w14:textId="77777777" w:rsidR="0005722E" w:rsidRPr="001E6CC1" w:rsidRDefault="0005722E" w:rsidP="00891441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i/>
          <w:iCs/>
          <w:sz w:val="22"/>
          <w:szCs w:val="22"/>
          <w:u w:val="single" w:color="353535"/>
        </w:rPr>
        <w:t>Avvio dell’aud</w:t>
      </w:r>
      <w:r w:rsidR="009F2941" w:rsidRPr="001E6CC1">
        <w:rPr>
          <w:rFonts w:ascii="Century Gothic" w:hAnsi="Century Gothic" w:cs="Calibri"/>
          <w:i/>
          <w:iCs/>
          <w:sz w:val="22"/>
          <w:szCs w:val="22"/>
          <w:u w:val="single" w:color="353535"/>
        </w:rPr>
        <w:t>i</w:t>
      </w:r>
      <w:r w:rsidRPr="001E6CC1">
        <w:rPr>
          <w:rFonts w:ascii="Century Gothic" w:hAnsi="Century Gothic" w:cs="Calibri"/>
          <w:i/>
          <w:iCs/>
          <w:sz w:val="22"/>
          <w:szCs w:val="22"/>
          <w:u w:val="single" w:color="353535"/>
        </w:rPr>
        <w:t>t</w:t>
      </w:r>
    </w:p>
    <w:p w14:paraId="59FFC725" w14:textId="77777777" w:rsidR="007C0359" w:rsidRPr="001E6CC1" w:rsidRDefault="0005722E" w:rsidP="00891441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La fase di </w:t>
      </w:r>
      <w:r w:rsidR="007C1D33" w:rsidRPr="001E6CC1">
        <w:rPr>
          <w:rFonts w:ascii="Century Gothic" w:hAnsi="Century Gothic" w:cs="Calibri"/>
          <w:sz w:val="22"/>
          <w:szCs w:val="22"/>
          <w:u w:color="353535"/>
        </w:rPr>
        <w:t>a</w:t>
      </w:r>
      <w:r w:rsidR="007C0359" w:rsidRPr="001E6CC1">
        <w:rPr>
          <w:rFonts w:ascii="Century Gothic" w:hAnsi="Century Gothic" w:cs="Calibri"/>
          <w:sz w:val="22"/>
          <w:szCs w:val="22"/>
          <w:u w:color="353535"/>
        </w:rPr>
        <w:t xml:space="preserve">vvio degli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audit ha inizio con il conferimento dell’incarico da parte del</w:t>
      </w:r>
      <w:r w:rsidR="007C0359" w:rsidRPr="001E6CC1">
        <w:rPr>
          <w:rFonts w:ascii="Century Gothic" w:hAnsi="Century Gothic" w:cs="Calibri"/>
          <w:sz w:val="22"/>
          <w:szCs w:val="22"/>
          <w:u w:color="353535"/>
        </w:rPr>
        <w:t>la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DGOSV</w:t>
      </w:r>
      <w:r w:rsidR="007C0359" w:rsidRPr="001E6CC1">
        <w:rPr>
          <w:rFonts w:ascii="Century Gothic" w:hAnsi="Century Gothic" w:cs="Calibri"/>
          <w:sz w:val="22"/>
          <w:szCs w:val="22"/>
          <w:u w:color="353535"/>
        </w:rPr>
        <w:t xml:space="preserve"> al Team di audit o al singolo Auditor. La comunicazione è inviata ai componenti del Team e ai Dirigenti scolastici, sede di titolarità degli auditor, al fine di concordare con</w:t>
      </w:r>
      <w:r w:rsidR="009851CE">
        <w:rPr>
          <w:rFonts w:ascii="Century Gothic" w:hAnsi="Century Gothic" w:cs="Calibri"/>
          <w:sz w:val="22"/>
          <w:szCs w:val="22"/>
          <w:u w:color="353535"/>
        </w:rPr>
        <w:t xml:space="preserve"> questi ultimi la pianificazione</w:t>
      </w:r>
      <w:r w:rsidR="007C0359" w:rsidRPr="001E6CC1">
        <w:rPr>
          <w:rFonts w:ascii="Century Gothic" w:hAnsi="Century Gothic" w:cs="Calibri"/>
          <w:sz w:val="22"/>
          <w:szCs w:val="22"/>
          <w:u w:color="353535"/>
        </w:rPr>
        <w:t xml:space="preserve"> più efficace in relazione </w:t>
      </w:r>
      <w:r w:rsidR="009851CE">
        <w:rPr>
          <w:rFonts w:ascii="Century Gothic" w:hAnsi="Century Gothic" w:cs="Calibri"/>
          <w:sz w:val="22"/>
          <w:szCs w:val="22"/>
          <w:u w:color="353535"/>
        </w:rPr>
        <w:t xml:space="preserve">anche </w:t>
      </w:r>
      <w:r w:rsidR="007C0359" w:rsidRPr="001E6CC1">
        <w:rPr>
          <w:rFonts w:ascii="Century Gothic" w:hAnsi="Century Gothic" w:cs="Calibri"/>
          <w:sz w:val="22"/>
          <w:szCs w:val="22"/>
          <w:u w:color="353535"/>
        </w:rPr>
        <w:t xml:space="preserve">alle esigenze dell’istituto, tenuto conto delle scadenze e particolari necessità. La </w:t>
      </w:r>
      <w:r w:rsidR="007C0359" w:rsidRPr="001E6CC1">
        <w:rPr>
          <w:rFonts w:ascii="Century Gothic" w:hAnsi="Century Gothic" w:cs="Calibri"/>
          <w:sz w:val="22"/>
          <w:szCs w:val="22"/>
          <w:u w:color="353535"/>
        </w:rPr>
        <w:lastRenderedPageBreak/>
        <w:t>comunicazione è inviata anche a</w:t>
      </w:r>
      <w:r w:rsidR="00C104FC" w:rsidRPr="001E6CC1">
        <w:rPr>
          <w:rFonts w:ascii="Century Gothic" w:hAnsi="Century Gothic" w:cs="Calibri"/>
          <w:sz w:val="22"/>
          <w:szCs w:val="22"/>
          <w:u w:color="353535"/>
        </w:rPr>
        <w:t>ll’ufficio</w:t>
      </w:r>
      <w:r w:rsidR="007C0359" w:rsidRPr="001E6CC1">
        <w:rPr>
          <w:rFonts w:ascii="Century Gothic" w:hAnsi="Century Gothic" w:cs="Calibri"/>
          <w:sz w:val="22"/>
          <w:szCs w:val="22"/>
          <w:u w:color="353535"/>
        </w:rPr>
        <w:t>/istituzione competente al pagamento delle spese di rimborso. La comunicazione contiene la sede o le sedi assegnate agli auditor.</w:t>
      </w:r>
    </w:p>
    <w:p w14:paraId="4487AC16" w14:textId="77777777" w:rsidR="0005722E" w:rsidRPr="001E6CC1" w:rsidRDefault="0005722E" w:rsidP="00891441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Tutte le comunicazioni suindicate devono essere </w:t>
      </w:r>
      <w:r w:rsidR="007C1D33" w:rsidRPr="001E6CC1">
        <w:rPr>
          <w:rFonts w:ascii="Century Gothic" w:hAnsi="Century Gothic" w:cs="Calibri"/>
          <w:sz w:val="22"/>
          <w:szCs w:val="22"/>
          <w:u w:color="353535"/>
        </w:rPr>
        <w:t>mantenute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qual</w:t>
      </w:r>
      <w:r w:rsidR="007C1D33" w:rsidRPr="001E6CC1">
        <w:rPr>
          <w:rFonts w:ascii="Century Gothic" w:hAnsi="Century Gothic" w:cs="Calibri"/>
          <w:sz w:val="22"/>
          <w:szCs w:val="22"/>
          <w:u w:color="353535"/>
        </w:rPr>
        <w:t>i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informazioni docume</w:t>
      </w:r>
      <w:r w:rsidR="00C104FC" w:rsidRPr="001E6CC1">
        <w:rPr>
          <w:rFonts w:ascii="Century Gothic" w:hAnsi="Century Gothic" w:cs="Calibri"/>
          <w:sz w:val="22"/>
          <w:szCs w:val="22"/>
          <w:u w:color="353535"/>
        </w:rPr>
        <w:t>ntate sia dall’emittente sia dai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ricevent</w:t>
      </w:r>
      <w:r w:rsidR="00C104FC" w:rsidRPr="001E6CC1">
        <w:rPr>
          <w:rFonts w:ascii="Century Gothic" w:hAnsi="Century Gothic" w:cs="Calibri"/>
          <w:sz w:val="22"/>
          <w:szCs w:val="22"/>
          <w:u w:color="353535"/>
        </w:rPr>
        <w:t>i.</w:t>
      </w:r>
    </w:p>
    <w:p w14:paraId="23E19313" w14:textId="77777777" w:rsidR="008E652A" w:rsidRPr="001E6CC1" w:rsidRDefault="00C104FC" w:rsidP="00891441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I</w:t>
      </w:r>
      <w:r w:rsidR="00490463" w:rsidRPr="001E6CC1">
        <w:rPr>
          <w:rFonts w:ascii="Century Gothic" w:hAnsi="Century Gothic" w:cs="Calibri"/>
          <w:sz w:val="22"/>
          <w:szCs w:val="22"/>
          <w:u w:color="353535"/>
        </w:rPr>
        <w:t xml:space="preserve">l Leader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auditor (LA) pianifica le attività preliminari all’audit </w:t>
      </w:r>
      <w:r w:rsidR="00490463" w:rsidRPr="001E6CC1">
        <w:rPr>
          <w:rFonts w:ascii="Century Gothic" w:hAnsi="Century Gothic" w:cs="Calibri"/>
          <w:sz w:val="22"/>
          <w:szCs w:val="22"/>
          <w:u w:color="353535"/>
        </w:rPr>
        <w:t>contatta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ndo la Direzione dell’istituto. </w:t>
      </w:r>
    </w:p>
    <w:p w14:paraId="1FD3F388" w14:textId="77777777" w:rsidR="00C104FC" w:rsidRPr="001E6CC1" w:rsidRDefault="00C104FC" w:rsidP="00C104FC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Il Lead auditor fornisce </w:t>
      </w:r>
      <w:r w:rsidR="00490463" w:rsidRPr="001E6CC1">
        <w:rPr>
          <w:rFonts w:ascii="Century Gothic" w:hAnsi="Century Gothic" w:cs="Calibri"/>
          <w:sz w:val="22"/>
          <w:szCs w:val="22"/>
          <w:u w:color="353535"/>
        </w:rPr>
        <w:t>informazioni pertinenti l’audit da eseguire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, acquisisce quelle necessarie alla conduzione (</w:t>
      </w:r>
      <w:r w:rsidR="00490463" w:rsidRPr="001E6CC1">
        <w:rPr>
          <w:rFonts w:ascii="Century Gothic" w:hAnsi="Century Gothic" w:cs="Calibri"/>
          <w:sz w:val="22"/>
          <w:szCs w:val="22"/>
          <w:u w:color="353535"/>
        </w:rPr>
        <w:t>sedi, opzioni attuate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, classi, </w:t>
      </w:r>
      <w:r w:rsidR="00490463" w:rsidRPr="001E6CC1">
        <w:rPr>
          <w:rFonts w:ascii="Century Gothic" w:hAnsi="Century Gothic" w:cs="Calibri"/>
          <w:sz w:val="22"/>
          <w:szCs w:val="22"/>
          <w:u w:color="353535"/>
        </w:rPr>
        <w:t>laboratori, ecc.)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, prende</w:t>
      </w:r>
      <w:r w:rsidR="00490463" w:rsidRPr="001E6CC1">
        <w:rPr>
          <w:rFonts w:ascii="Century Gothic" w:hAnsi="Century Gothic" w:cs="Calibri"/>
          <w:sz w:val="22"/>
          <w:szCs w:val="22"/>
          <w:u w:color="353535"/>
        </w:rPr>
        <w:t xml:space="preserve"> accordi per l’audit, inclusa la pianificazione temporale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, comunica agli altri componenti del Team le necessarie informazioni. </w:t>
      </w:r>
    </w:p>
    <w:p w14:paraId="213261A7" w14:textId="77777777" w:rsidR="00C104FC" w:rsidRPr="001E6CC1" w:rsidRDefault="00C104FC" w:rsidP="00C104FC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Sulla base delle informazioni ricevute e fornite, il Team verifica la fattibilità dell’audit anche in relazione a tempi e risorse disponibili ed eventualmente propone alternative alla Direzione. </w:t>
      </w:r>
      <w:r w:rsidR="00143AC2">
        <w:rPr>
          <w:rFonts w:ascii="Century Gothic" w:hAnsi="Century Gothic" w:cs="Calibri"/>
          <w:sz w:val="22"/>
          <w:szCs w:val="22"/>
          <w:u w:color="353535"/>
        </w:rPr>
        <w:t>Il LA comunica al RNSGQ la data fissata per l’audit.</w:t>
      </w:r>
    </w:p>
    <w:p w14:paraId="24D914D1" w14:textId="77777777" w:rsidR="00C104FC" w:rsidRPr="001E6CC1" w:rsidRDefault="00C104FC" w:rsidP="000E20DA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Qualora sussistano impedimenti alla conduzione dell’audit nei tempi fissati dalla </w:t>
      </w:r>
      <w:r w:rsidR="0082196E">
        <w:rPr>
          <w:rFonts w:ascii="Century Gothic" w:hAnsi="Century Gothic" w:cs="Calibri"/>
          <w:sz w:val="22"/>
          <w:szCs w:val="22"/>
          <w:u w:color="353535"/>
        </w:rPr>
        <w:t xml:space="preserve">DGOSV, il LA informa il </w:t>
      </w:r>
      <w:r w:rsidR="00143AC2">
        <w:rPr>
          <w:rFonts w:ascii="Century Gothic" w:hAnsi="Century Gothic" w:cs="Calibri"/>
          <w:sz w:val="22"/>
          <w:szCs w:val="22"/>
          <w:u w:color="353535"/>
        </w:rPr>
        <w:t>C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SGQ per </w:t>
      </w:r>
      <w:r w:rsidR="000E20DA" w:rsidRPr="001E6CC1">
        <w:rPr>
          <w:rFonts w:ascii="Century Gothic" w:hAnsi="Century Gothic" w:cs="Calibri"/>
          <w:sz w:val="22"/>
          <w:szCs w:val="22"/>
          <w:u w:color="353535"/>
        </w:rPr>
        <w:t>una diversa pianificazione.</w:t>
      </w:r>
    </w:p>
    <w:p w14:paraId="370064E7" w14:textId="77777777" w:rsidR="008E652A" w:rsidRPr="001E6CC1" w:rsidRDefault="008E652A" w:rsidP="000E20D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i/>
          <w:iCs/>
          <w:sz w:val="22"/>
          <w:szCs w:val="22"/>
          <w:u w:val="single" w:color="353535"/>
        </w:rPr>
      </w:pPr>
      <w:r w:rsidRPr="001E6CC1">
        <w:rPr>
          <w:rFonts w:ascii="Century Gothic" w:hAnsi="Century Gothic" w:cs="Calibri"/>
          <w:i/>
          <w:iCs/>
          <w:sz w:val="22"/>
          <w:szCs w:val="22"/>
          <w:u w:val="single" w:color="353535"/>
        </w:rPr>
        <w:t>Preparazione delle attività di audit</w:t>
      </w:r>
    </w:p>
    <w:p w14:paraId="252BB6A1" w14:textId="77777777" w:rsidR="00490463" w:rsidRPr="001E6CC1" w:rsidRDefault="00F25834" w:rsidP="000E20D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iCs/>
          <w:sz w:val="22"/>
          <w:szCs w:val="22"/>
        </w:rPr>
      </w:pPr>
      <w:r w:rsidRPr="001E6CC1">
        <w:rPr>
          <w:rFonts w:ascii="Century Gothic" w:hAnsi="Century Gothic" w:cs="Calibri"/>
          <w:iCs/>
          <w:sz w:val="22"/>
          <w:szCs w:val="22"/>
        </w:rPr>
        <w:t xml:space="preserve">Determinata la fattibilità dell’audit, il </w:t>
      </w:r>
      <w:r w:rsidR="000E20DA" w:rsidRPr="001E6CC1">
        <w:rPr>
          <w:rFonts w:ascii="Century Gothic" w:hAnsi="Century Gothic" w:cs="Calibri"/>
          <w:iCs/>
          <w:sz w:val="22"/>
          <w:szCs w:val="22"/>
        </w:rPr>
        <w:t>LA</w:t>
      </w:r>
      <w:r w:rsidRPr="001E6CC1">
        <w:rPr>
          <w:rFonts w:ascii="Century Gothic" w:hAnsi="Century Gothic" w:cs="Calibri"/>
          <w:iCs/>
          <w:sz w:val="22"/>
          <w:szCs w:val="22"/>
        </w:rPr>
        <w:t xml:space="preserve"> riesamina tutte le informazioni documentate richieste e ricevute dalla Direzione del sito. Queste sono almeno le seguenti:</w:t>
      </w:r>
    </w:p>
    <w:p w14:paraId="190A079F" w14:textId="77777777" w:rsidR="00A650D1" w:rsidRPr="001E6CC1" w:rsidRDefault="00F25834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p</w:t>
      </w:r>
      <w:r w:rsidR="00A650D1" w:rsidRPr="001E6CC1">
        <w:rPr>
          <w:rFonts w:ascii="Century Gothic" w:hAnsi="Century Gothic" w:cs="Calibri"/>
          <w:sz w:val="22"/>
          <w:szCs w:val="22"/>
          <w:u w:color="353535"/>
        </w:rPr>
        <w:t xml:space="preserve">resentazione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del</w:t>
      </w:r>
      <w:r w:rsidR="00A650D1" w:rsidRPr="001E6CC1">
        <w:rPr>
          <w:rFonts w:ascii="Century Gothic" w:hAnsi="Century Gothic" w:cs="Calibri"/>
          <w:sz w:val="22"/>
          <w:szCs w:val="22"/>
          <w:u w:color="353535"/>
        </w:rPr>
        <w:t xml:space="preserve">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sito </w:t>
      </w:r>
      <w:r w:rsidR="00A650D1" w:rsidRPr="001E6CC1">
        <w:rPr>
          <w:rFonts w:ascii="Century Gothic" w:hAnsi="Century Gothic" w:cs="Calibri"/>
          <w:sz w:val="22"/>
          <w:szCs w:val="22"/>
          <w:u w:color="353535"/>
        </w:rPr>
        <w:t>con analisi del contesto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,</w:t>
      </w:r>
      <w:r w:rsidR="00A650D1" w:rsidRPr="001E6CC1">
        <w:rPr>
          <w:rFonts w:ascii="Century Gothic" w:hAnsi="Century Gothic" w:cs="Calibri"/>
          <w:sz w:val="22"/>
          <w:szCs w:val="22"/>
          <w:u w:color="353535"/>
        </w:rPr>
        <w:t xml:space="preserve"> ecc.</w:t>
      </w:r>
    </w:p>
    <w:p w14:paraId="30D31D07" w14:textId="77777777" w:rsidR="00A650D1" w:rsidRPr="001E6CC1" w:rsidRDefault="00A650D1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identificazione dei processi, dei rischi e, per ogni processo, rischi e opportunità</w:t>
      </w:r>
    </w:p>
    <w:p w14:paraId="2E0D6D36" w14:textId="77777777" w:rsidR="00A650D1" w:rsidRPr="001E6CC1" w:rsidRDefault="00F25834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p</w:t>
      </w:r>
      <w:r w:rsidR="00A650D1" w:rsidRPr="001E6CC1">
        <w:rPr>
          <w:rFonts w:ascii="Century Gothic" w:hAnsi="Century Gothic" w:cs="Calibri"/>
          <w:sz w:val="22"/>
          <w:szCs w:val="22"/>
          <w:u w:color="353535"/>
        </w:rPr>
        <w:t>olitica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per la qualità</w:t>
      </w:r>
    </w:p>
    <w:p w14:paraId="54237806" w14:textId="77777777" w:rsidR="00A650D1" w:rsidRPr="001E6CC1" w:rsidRDefault="00F25834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r</w:t>
      </w:r>
      <w:r w:rsidR="00A650D1" w:rsidRPr="001E6CC1">
        <w:rPr>
          <w:rFonts w:ascii="Century Gothic" w:hAnsi="Century Gothic" w:cs="Calibri"/>
          <w:sz w:val="22"/>
          <w:szCs w:val="22"/>
          <w:u w:color="353535"/>
        </w:rPr>
        <w:t xml:space="preserve">iesame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di</w:t>
      </w:r>
      <w:r w:rsidR="00A650D1" w:rsidRPr="001E6CC1">
        <w:rPr>
          <w:rFonts w:ascii="Century Gothic" w:hAnsi="Century Gothic" w:cs="Calibri"/>
          <w:sz w:val="22"/>
          <w:szCs w:val="22"/>
          <w:u w:color="353535"/>
        </w:rPr>
        <w:t xml:space="preserve">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d</w:t>
      </w:r>
      <w:r w:rsidR="00A650D1" w:rsidRPr="001E6CC1">
        <w:rPr>
          <w:rFonts w:ascii="Century Gothic" w:hAnsi="Century Gothic" w:cs="Calibri"/>
          <w:sz w:val="22"/>
          <w:szCs w:val="22"/>
          <w:u w:color="353535"/>
        </w:rPr>
        <w:t>irezione</w:t>
      </w:r>
    </w:p>
    <w:p w14:paraId="6FC05BFD" w14:textId="77777777" w:rsidR="00A650D1" w:rsidRPr="001E6CC1" w:rsidRDefault="00F25834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o</w:t>
      </w:r>
      <w:r w:rsidR="00A650D1" w:rsidRPr="001E6CC1">
        <w:rPr>
          <w:rFonts w:ascii="Century Gothic" w:hAnsi="Century Gothic" w:cs="Calibri"/>
          <w:sz w:val="22"/>
          <w:szCs w:val="22"/>
          <w:u w:color="353535"/>
        </w:rPr>
        <w:t>biettivi e programmi</w:t>
      </w:r>
    </w:p>
    <w:p w14:paraId="4195E2A2" w14:textId="77777777" w:rsidR="00490463" w:rsidRPr="001E6CC1" w:rsidRDefault="00A650D1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procedure di sistema esistenti</w:t>
      </w:r>
    </w:p>
    <w:p w14:paraId="2E244615" w14:textId="77777777" w:rsidR="00F25834" w:rsidRPr="001E6CC1" w:rsidRDefault="00F25834" w:rsidP="000E20D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L’attività di riesame </w:t>
      </w:r>
      <w:r w:rsidR="00A901EE" w:rsidRPr="001E6CC1">
        <w:rPr>
          <w:rFonts w:ascii="Century Gothic" w:hAnsi="Century Gothic" w:cs="Calibri"/>
          <w:sz w:val="22"/>
          <w:szCs w:val="22"/>
          <w:u w:color="353535"/>
        </w:rPr>
        <w:t xml:space="preserve">delle informazioni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è eseguita per comprendere il funzionamento del sito, per pervenire ad una visione globale circa l’estensione dei documenti a supporto del SGQ al fine di determinare la sua</w:t>
      </w:r>
      <w:r w:rsidR="00A901EE" w:rsidRPr="001E6CC1">
        <w:rPr>
          <w:rFonts w:ascii="Century Gothic" w:hAnsi="Century Gothic" w:cs="Calibri"/>
          <w:sz w:val="22"/>
          <w:szCs w:val="22"/>
          <w:u w:color="353535"/>
        </w:rPr>
        <w:t xml:space="preserve"> conformità ai criteri di audit e, quindi, per facilitare l’audit in </w:t>
      </w:r>
      <w:r w:rsidR="00A901EE" w:rsidRPr="001E6CC1">
        <w:rPr>
          <w:rFonts w:ascii="Century Gothic" w:hAnsi="Century Gothic" w:cs="Calibri"/>
          <w:i/>
          <w:sz w:val="22"/>
          <w:szCs w:val="22"/>
          <w:u w:color="353535"/>
        </w:rPr>
        <w:t>situ</w:t>
      </w:r>
      <w:r w:rsidR="00A901EE" w:rsidRPr="001E6CC1">
        <w:rPr>
          <w:rFonts w:ascii="Century Gothic" w:hAnsi="Century Gothic" w:cs="Calibri"/>
          <w:sz w:val="22"/>
          <w:szCs w:val="22"/>
          <w:u w:color="353535"/>
        </w:rPr>
        <w:t>.</w:t>
      </w:r>
    </w:p>
    <w:p w14:paraId="40A15651" w14:textId="77777777" w:rsidR="00F25834" w:rsidRPr="001E6CC1" w:rsidRDefault="00A901EE" w:rsidP="000E20D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Successivamente, il LA effettua la </w:t>
      </w:r>
      <w:r w:rsidR="00F25834" w:rsidRPr="001E6CC1">
        <w:rPr>
          <w:rFonts w:ascii="Century Gothic" w:hAnsi="Century Gothic" w:cs="Calibri"/>
          <w:sz w:val="22"/>
          <w:szCs w:val="22"/>
          <w:u w:color="353535"/>
        </w:rPr>
        <w:t xml:space="preserve">valutazione dei rischi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connessi alle </w:t>
      </w:r>
      <w:r w:rsidR="00F25834" w:rsidRPr="001E6CC1">
        <w:rPr>
          <w:rFonts w:ascii="Century Gothic" w:hAnsi="Century Gothic" w:cs="Calibri"/>
          <w:sz w:val="22"/>
          <w:szCs w:val="22"/>
          <w:u w:color="353535"/>
        </w:rPr>
        <w:t xml:space="preserve">attività di audit.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Per la predetta valutazione sono stati identificati i seguenti fattori di </w:t>
      </w:r>
      <w:r w:rsidR="00F25834" w:rsidRPr="001E6CC1">
        <w:rPr>
          <w:rFonts w:ascii="Century Gothic" w:hAnsi="Century Gothic" w:cs="Calibri"/>
          <w:sz w:val="22"/>
          <w:szCs w:val="22"/>
          <w:u w:color="353535"/>
        </w:rPr>
        <w:t>risc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hio</w:t>
      </w:r>
      <w:r w:rsidR="00F25834" w:rsidRPr="001E6CC1">
        <w:rPr>
          <w:rFonts w:ascii="Century Gothic" w:hAnsi="Century Gothic" w:cs="Calibri"/>
          <w:sz w:val="22"/>
          <w:szCs w:val="22"/>
          <w:u w:color="353535"/>
        </w:rPr>
        <w:t>:</w:t>
      </w:r>
    </w:p>
    <w:p w14:paraId="08792E3B" w14:textId="77777777" w:rsidR="00F25834" w:rsidRPr="001E6CC1" w:rsidRDefault="00F25834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c</w:t>
      </w:r>
      <w:r w:rsidR="002044F6" w:rsidRPr="001E6CC1">
        <w:rPr>
          <w:rFonts w:ascii="Century Gothic" w:hAnsi="Century Gothic" w:cs="Calibri"/>
          <w:sz w:val="22"/>
          <w:szCs w:val="22"/>
          <w:u w:color="353535"/>
        </w:rPr>
        <w:t xml:space="preserve">omposizione del gruppo di audit,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competenza complessiva</w:t>
      </w:r>
      <w:r w:rsidR="002044F6" w:rsidRPr="001E6CC1">
        <w:rPr>
          <w:rFonts w:ascii="Century Gothic" w:hAnsi="Century Gothic" w:cs="Calibri"/>
          <w:sz w:val="22"/>
          <w:szCs w:val="22"/>
          <w:u w:color="353535"/>
        </w:rPr>
        <w:t>, conflitto di interesse non esplicito</w:t>
      </w:r>
    </w:p>
    <w:p w14:paraId="2BEF47E1" w14:textId="77777777" w:rsidR="00F25834" w:rsidRPr="001E6CC1" w:rsidRDefault="00F25834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tecniche di campionamento adottate</w:t>
      </w:r>
    </w:p>
    <w:p w14:paraId="15A5504B" w14:textId="77777777" w:rsidR="00F25834" w:rsidRDefault="00F25834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pianificazione dell’audit inefficace (mancato raggiungimento degli obiettivi di audit)</w:t>
      </w:r>
    </w:p>
    <w:p w14:paraId="020600A7" w14:textId="77777777" w:rsidR="00143AC2" w:rsidRPr="001E6CC1" w:rsidRDefault="00143AC2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>
        <w:rPr>
          <w:rFonts w:ascii="Century Gothic" w:hAnsi="Century Gothic" w:cs="Calibri"/>
          <w:sz w:val="22"/>
          <w:szCs w:val="22"/>
          <w:u w:color="353535"/>
        </w:rPr>
        <w:t>percezione della scarsa disponibilità del sito a condividere obiettivi e fasi.</w:t>
      </w:r>
    </w:p>
    <w:p w14:paraId="3B53AB02" w14:textId="77777777" w:rsidR="00F25834" w:rsidRPr="001E6CC1" w:rsidRDefault="00F25834" w:rsidP="000E20D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Tale attività di valutazione dei fattori è già eseguita in linea generale nella fase di predisposizione del “Programma di audit”</w:t>
      </w:r>
      <w:r w:rsidR="002D0087" w:rsidRPr="001E6CC1">
        <w:rPr>
          <w:rFonts w:ascii="Century Gothic" w:hAnsi="Century Gothic" w:cs="Calibri"/>
          <w:sz w:val="22"/>
          <w:szCs w:val="22"/>
          <w:u w:color="353535"/>
        </w:rPr>
        <w:t xml:space="preserve">; pertanto il </w:t>
      </w:r>
      <w:r w:rsidR="00A901EE" w:rsidRPr="001E6CC1">
        <w:rPr>
          <w:rFonts w:ascii="Century Gothic" w:hAnsi="Century Gothic" w:cs="Calibri"/>
          <w:sz w:val="22"/>
          <w:szCs w:val="22"/>
          <w:u w:color="353535"/>
        </w:rPr>
        <w:t>LA</w:t>
      </w:r>
      <w:r w:rsidR="002D0087" w:rsidRPr="001E6CC1">
        <w:rPr>
          <w:rFonts w:ascii="Century Gothic" w:hAnsi="Century Gothic" w:cs="Calibri"/>
          <w:sz w:val="22"/>
          <w:szCs w:val="22"/>
          <w:u w:color="353535"/>
        </w:rPr>
        <w:t xml:space="preserve"> verifica esclusivamente se i </w:t>
      </w:r>
      <w:r w:rsidR="00A901EE" w:rsidRPr="001E6CC1">
        <w:rPr>
          <w:rFonts w:ascii="Century Gothic" w:hAnsi="Century Gothic" w:cs="Calibri"/>
          <w:sz w:val="22"/>
          <w:szCs w:val="22"/>
          <w:u w:color="353535"/>
        </w:rPr>
        <w:t>criteri</w:t>
      </w:r>
      <w:r w:rsidR="002D0087" w:rsidRPr="001E6CC1">
        <w:rPr>
          <w:rFonts w:ascii="Century Gothic" w:hAnsi="Century Gothic" w:cs="Calibri"/>
          <w:sz w:val="22"/>
          <w:szCs w:val="22"/>
          <w:u w:color="353535"/>
        </w:rPr>
        <w:t xml:space="preserve"> determinati a livello generale sono </w:t>
      </w:r>
      <w:r w:rsidR="00A901EE" w:rsidRPr="001E6CC1">
        <w:rPr>
          <w:rFonts w:ascii="Century Gothic" w:hAnsi="Century Gothic" w:cs="Calibri"/>
          <w:sz w:val="22"/>
          <w:szCs w:val="22"/>
          <w:u w:color="353535"/>
        </w:rPr>
        <w:t xml:space="preserve">coerenti </w:t>
      </w:r>
      <w:r w:rsidR="002D0087" w:rsidRPr="001E6CC1">
        <w:rPr>
          <w:rFonts w:ascii="Century Gothic" w:hAnsi="Century Gothic" w:cs="Calibri"/>
          <w:sz w:val="22"/>
          <w:szCs w:val="22"/>
          <w:u w:color="353535"/>
        </w:rPr>
        <w:t xml:space="preserve">con </w:t>
      </w:r>
      <w:r w:rsidR="00A901EE" w:rsidRPr="001E6CC1">
        <w:rPr>
          <w:rFonts w:ascii="Century Gothic" w:hAnsi="Century Gothic" w:cs="Calibri"/>
          <w:sz w:val="22"/>
          <w:szCs w:val="22"/>
          <w:u w:color="353535"/>
        </w:rPr>
        <w:t>l’audit specifico da condurre</w:t>
      </w:r>
      <w:r w:rsidR="00143AC2">
        <w:rPr>
          <w:rFonts w:ascii="Century Gothic" w:hAnsi="Century Gothic" w:cs="Calibri"/>
          <w:sz w:val="22"/>
          <w:szCs w:val="22"/>
          <w:u w:color="353535"/>
        </w:rPr>
        <w:t xml:space="preserve"> tenuto conto anche dei fattori sopra descritti.</w:t>
      </w:r>
      <w:r w:rsidR="002D0087" w:rsidRPr="001E6CC1">
        <w:rPr>
          <w:rFonts w:ascii="Century Gothic" w:hAnsi="Century Gothic" w:cs="Calibri"/>
          <w:sz w:val="22"/>
          <w:szCs w:val="22"/>
          <w:u w:color="353535"/>
        </w:rPr>
        <w:t xml:space="preserve"> Solo in caso di discordanza</w:t>
      </w:r>
      <w:r w:rsidR="00A901EE" w:rsidRPr="001E6CC1">
        <w:rPr>
          <w:rFonts w:ascii="Century Gothic" w:hAnsi="Century Gothic" w:cs="Calibri"/>
          <w:sz w:val="22"/>
          <w:szCs w:val="22"/>
          <w:u w:color="353535"/>
        </w:rPr>
        <w:t>,</w:t>
      </w:r>
      <w:r w:rsidR="002D0087" w:rsidRPr="001E6CC1">
        <w:rPr>
          <w:rFonts w:ascii="Century Gothic" w:hAnsi="Century Gothic" w:cs="Calibri"/>
          <w:sz w:val="22"/>
          <w:szCs w:val="22"/>
          <w:u w:color="353535"/>
        </w:rPr>
        <w:t xml:space="preserve"> procede ad intraprendere azioni che rendano il rischio accettabile e riporta le stesse nel “Piano di audit” (</w:t>
      </w:r>
      <w:r w:rsidR="002D0087" w:rsidRPr="001E6CC1">
        <w:rPr>
          <w:rFonts w:ascii="Century Gothic" w:hAnsi="Century Gothic" w:cs="Calibri"/>
          <w:sz w:val="22"/>
          <w:szCs w:val="22"/>
        </w:rPr>
        <w:t>GQ 0</w:t>
      </w:r>
      <w:r w:rsidR="002657B9">
        <w:rPr>
          <w:rFonts w:ascii="Century Gothic" w:hAnsi="Century Gothic" w:cs="Calibri"/>
          <w:sz w:val="22"/>
          <w:szCs w:val="22"/>
        </w:rPr>
        <w:t>2</w:t>
      </w:r>
      <w:r w:rsidR="002D0087" w:rsidRPr="001E6CC1">
        <w:rPr>
          <w:rFonts w:ascii="Century Gothic" w:hAnsi="Century Gothic" w:cs="Calibri"/>
          <w:sz w:val="22"/>
          <w:szCs w:val="22"/>
        </w:rPr>
        <w:t>/09.0</w:t>
      </w:r>
      <w:r w:rsidR="0072271E">
        <w:rPr>
          <w:rFonts w:ascii="Century Gothic" w:hAnsi="Century Gothic" w:cs="Calibri"/>
          <w:sz w:val="22"/>
          <w:szCs w:val="22"/>
        </w:rPr>
        <w:t>1</w:t>
      </w:r>
      <w:r w:rsidR="002D0087" w:rsidRPr="001E6CC1">
        <w:rPr>
          <w:rFonts w:ascii="Century Gothic" w:hAnsi="Century Gothic" w:cs="Calibri"/>
          <w:sz w:val="22"/>
          <w:szCs w:val="22"/>
        </w:rPr>
        <w:t>).</w:t>
      </w:r>
      <w:r w:rsidR="002D0087" w:rsidRPr="001E6CC1">
        <w:rPr>
          <w:rFonts w:ascii="Century Gothic" w:hAnsi="Century Gothic" w:cs="Calibri"/>
          <w:sz w:val="22"/>
          <w:szCs w:val="22"/>
          <w:u w:color="353535"/>
        </w:rPr>
        <w:t xml:space="preserve"> </w:t>
      </w:r>
    </w:p>
    <w:p w14:paraId="13D4493E" w14:textId="77777777" w:rsidR="002044F6" w:rsidRPr="001E6CC1" w:rsidRDefault="002044F6" w:rsidP="002044F6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I</w:t>
      </w:r>
      <w:r w:rsidR="002D0087" w:rsidRPr="001E6CC1">
        <w:rPr>
          <w:rFonts w:ascii="Century Gothic" w:hAnsi="Century Gothic" w:cs="Calibri"/>
          <w:sz w:val="22"/>
          <w:szCs w:val="22"/>
          <w:u w:color="353535"/>
        </w:rPr>
        <w:t xml:space="preserve">l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LA</w:t>
      </w:r>
      <w:r w:rsidR="002D0087" w:rsidRPr="001E6CC1">
        <w:rPr>
          <w:rFonts w:ascii="Century Gothic" w:hAnsi="Century Gothic" w:cs="Calibri"/>
          <w:sz w:val="22"/>
          <w:szCs w:val="22"/>
          <w:u w:color="353535"/>
        </w:rPr>
        <w:t xml:space="preserve"> procede alla pianificazione dell’audit redigendo il “Piano di audit”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</w:t>
      </w:r>
      <w:r w:rsidR="00143AC2">
        <w:rPr>
          <w:rFonts w:ascii="Century Gothic" w:hAnsi="Century Gothic" w:cs="Calibri"/>
          <w:sz w:val="22"/>
          <w:szCs w:val="22"/>
          <w:u w:color="353535"/>
        </w:rPr>
        <w:t xml:space="preserve">secondo lo schema del </w:t>
      </w:r>
      <w:proofErr w:type="spellStart"/>
      <w:r w:rsidR="00143AC2">
        <w:rPr>
          <w:rFonts w:ascii="Century Gothic" w:hAnsi="Century Gothic" w:cs="Calibri"/>
          <w:sz w:val="22"/>
          <w:szCs w:val="22"/>
          <w:u w:color="353535"/>
        </w:rPr>
        <w:t>mod</w:t>
      </w:r>
      <w:proofErr w:type="spellEnd"/>
      <w:r w:rsidR="00143AC2">
        <w:rPr>
          <w:rFonts w:ascii="Century Gothic" w:hAnsi="Century Gothic" w:cs="Calibri"/>
          <w:sz w:val="22"/>
          <w:szCs w:val="22"/>
          <w:u w:color="353535"/>
        </w:rPr>
        <w:t>. GQ 02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/09.0</w:t>
      </w:r>
      <w:r w:rsidR="0072271E">
        <w:rPr>
          <w:rFonts w:ascii="Century Gothic" w:hAnsi="Century Gothic" w:cs="Calibri"/>
          <w:sz w:val="22"/>
          <w:szCs w:val="22"/>
          <w:u w:color="353535"/>
        </w:rPr>
        <w:t>1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. </w:t>
      </w:r>
    </w:p>
    <w:p w14:paraId="520A8E03" w14:textId="77777777" w:rsidR="002D0087" w:rsidRPr="001E6CC1" w:rsidRDefault="00952AB8" w:rsidP="002044F6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lastRenderedPageBreak/>
        <w:t>Il “Piano di audit” è trasmesso, con le modalità concordate co</w:t>
      </w:r>
      <w:r w:rsidR="002044F6" w:rsidRPr="001E6CC1">
        <w:rPr>
          <w:rFonts w:ascii="Century Gothic" w:hAnsi="Century Gothic" w:cs="Calibri"/>
          <w:sz w:val="22"/>
          <w:szCs w:val="22"/>
          <w:u w:color="353535"/>
        </w:rPr>
        <w:t>n il D</w:t>
      </w:r>
      <w:r w:rsidR="002657B9">
        <w:rPr>
          <w:rFonts w:ascii="Century Gothic" w:hAnsi="Century Gothic" w:cs="Calibri"/>
          <w:sz w:val="22"/>
          <w:szCs w:val="22"/>
          <w:u w:color="353535"/>
        </w:rPr>
        <w:t>irigente, alla Direzione e al RN</w:t>
      </w:r>
      <w:r w:rsidR="002044F6" w:rsidRPr="001E6CC1">
        <w:rPr>
          <w:rFonts w:ascii="Century Gothic" w:hAnsi="Century Gothic" w:cs="Calibri"/>
          <w:sz w:val="22"/>
          <w:szCs w:val="22"/>
          <w:u w:color="353535"/>
        </w:rPr>
        <w:t xml:space="preserve">SGQ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almeno 5 giorni prima della data di inizio audit.</w:t>
      </w:r>
    </w:p>
    <w:p w14:paraId="79F6F5A8" w14:textId="77777777" w:rsidR="00952AB8" w:rsidRPr="001E6CC1" w:rsidRDefault="00952AB8" w:rsidP="002044F6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Qualsiasi questione inerente </w:t>
      </w:r>
      <w:proofErr w:type="gramStart"/>
      <w:r w:rsidRPr="001E6CC1">
        <w:rPr>
          <w:rFonts w:ascii="Century Gothic" w:hAnsi="Century Gothic" w:cs="Calibri"/>
          <w:sz w:val="22"/>
          <w:szCs w:val="22"/>
          <w:u w:color="353535"/>
        </w:rPr>
        <w:t>il</w:t>
      </w:r>
      <w:proofErr w:type="gramEnd"/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Piano di audit deve essere trasmessa,</w:t>
      </w:r>
      <w:r w:rsidR="00C95C9F" w:rsidRPr="001E6CC1">
        <w:rPr>
          <w:rFonts w:ascii="Century Gothic" w:hAnsi="Century Gothic" w:cs="Calibri"/>
          <w:sz w:val="22"/>
          <w:szCs w:val="22"/>
          <w:u w:color="353535"/>
        </w:rPr>
        <w:t xml:space="preserve"> dalla D</w:t>
      </w:r>
      <w:r w:rsidR="002657B9">
        <w:rPr>
          <w:rFonts w:ascii="Century Gothic" w:hAnsi="Century Gothic" w:cs="Calibri"/>
          <w:sz w:val="22"/>
          <w:szCs w:val="22"/>
          <w:u w:color="353535"/>
        </w:rPr>
        <w:t>irezione del sito, al LA e al RN</w:t>
      </w:r>
      <w:r w:rsidR="00C95C9F" w:rsidRPr="001E6CC1">
        <w:rPr>
          <w:rFonts w:ascii="Century Gothic" w:hAnsi="Century Gothic" w:cs="Calibri"/>
          <w:sz w:val="22"/>
          <w:szCs w:val="22"/>
          <w:u w:color="353535"/>
        </w:rPr>
        <w:t>SGQ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entro 2 giorni dalla ricezione del piano stesso e risolta in tempi adeguati per garantire l’esecuzione dell’audit nei tempi pianificati. Qualora lo si ritenesse necessario le questioni possono essere anche trattate con il </w:t>
      </w:r>
      <w:r w:rsidR="00C95C9F" w:rsidRPr="001E6CC1">
        <w:rPr>
          <w:rFonts w:ascii="Century Gothic" w:hAnsi="Century Gothic" w:cs="Calibri"/>
          <w:sz w:val="22"/>
          <w:szCs w:val="22"/>
          <w:u w:color="353535"/>
        </w:rPr>
        <w:t>CSGQ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. </w:t>
      </w:r>
      <w:r w:rsidR="00C95C9F" w:rsidRPr="001E6CC1">
        <w:rPr>
          <w:rFonts w:ascii="Century Gothic" w:hAnsi="Century Gothic" w:cs="Calibri"/>
          <w:sz w:val="22"/>
          <w:szCs w:val="22"/>
          <w:u w:color="353535"/>
        </w:rPr>
        <w:t>In assenza di comunicazione entro 2 giorni dall’audit, il Piano di audit si intende accettato.</w:t>
      </w:r>
    </w:p>
    <w:p w14:paraId="123B35CE" w14:textId="77777777" w:rsidR="008E652A" w:rsidRPr="001E6CC1" w:rsidRDefault="008E652A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i/>
          <w:iCs/>
          <w:sz w:val="22"/>
          <w:szCs w:val="22"/>
          <w:u w:val="single" w:color="353535"/>
        </w:rPr>
      </w:pPr>
      <w:r w:rsidRPr="001E6CC1">
        <w:rPr>
          <w:rFonts w:ascii="Century Gothic" w:hAnsi="Century Gothic" w:cs="Calibri"/>
          <w:i/>
          <w:iCs/>
          <w:sz w:val="22"/>
          <w:szCs w:val="22"/>
          <w:u w:val="single" w:color="353535"/>
        </w:rPr>
        <w:t>Conduzione delle attività di audit</w:t>
      </w:r>
    </w:p>
    <w:p w14:paraId="048BD869" w14:textId="77777777" w:rsidR="000744A2" w:rsidRPr="001E6CC1" w:rsidRDefault="00EF6612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Le attività di audit sono condotte dal </w:t>
      </w:r>
      <w:r w:rsidR="00C95C9F" w:rsidRPr="001E6CC1">
        <w:rPr>
          <w:rFonts w:ascii="Century Gothic" w:hAnsi="Century Gothic" w:cs="Calibri"/>
          <w:sz w:val="22"/>
          <w:szCs w:val="22"/>
          <w:u w:color="353535"/>
        </w:rPr>
        <w:t>Team di audit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con le modalità di cui alla </w:t>
      </w:r>
      <w:r w:rsidR="00C95C9F" w:rsidRPr="001E6CC1">
        <w:rPr>
          <w:rFonts w:ascii="Century Gothic" w:hAnsi="Century Gothic" w:cs="Calibri"/>
          <w:sz w:val="22"/>
          <w:szCs w:val="22"/>
          <w:u w:color="353535"/>
        </w:rPr>
        <w:t xml:space="preserve">norma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ISO 19011:2018 </w:t>
      </w:r>
      <w:r w:rsidR="00045D82" w:rsidRPr="001E6CC1">
        <w:rPr>
          <w:rFonts w:ascii="Century Gothic" w:hAnsi="Century Gothic" w:cs="Calibri"/>
          <w:sz w:val="22"/>
          <w:szCs w:val="22"/>
          <w:u w:color="353535"/>
        </w:rPr>
        <w:t>“</w:t>
      </w:r>
      <w:r w:rsidRPr="001E6CC1">
        <w:rPr>
          <w:rFonts w:ascii="Century Gothic" w:hAnsi="Century Gothic" w:cs="Calibri"/>
          <w:i/>
          <w:sz w:val="22"/>
          <w:szCs w:val="22"/>
        </w:rPr>
        <w:t>Linee guida per audit di sistemi di gestione</w:t>
      </w:r>
      <w:r w:rsidR="00045D82" w:rsidRPr="001E6CC1">
        <w:rPr>
          <w:rFonts w:ascii="Century Gothic" w:hAnsi="Century Gothic" w:cs="Calibri"/>
          <w:sz w:val="22"/>
          <w:szCs w:val="22"/>
        </w:rPr>
        <w:t>”</w:t>
      </w:r>
      <w:r w:rsidRPr="001E6CC1">
        <w:rPr>
          <w:rFonts w:ascii="Century Gothic" w:hAnsi="Century Gothic" w:cs="Calibri"/>
          <w:sz w:val="22"/>
          <w:szCs w:val="22"/>
        </w:rPr>
        <w:t>.</w:t>
      </w:r>
    </w:p>
    <w:p w14:paraId="03F9ECF2" w14:textId="77777777" w:rsidR="00EF6612" w:rsidRPr="001E6CC1" w:rsidRDefault="00EF6612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 xml:space="preserve">Gli auditor designati durante le attività procedono alla raccolta delle evidenze oggettive </w:t>
      </w:r>
      <w:r w:rsidR="00045D82" w:rsidRPr="001E6CC1">
        <w:rPr>
          <w:rFonts w:ascii="Century Gothic" w:hAnsi="Century Gothic" w:cs="Calibri"/>
          <w:sz w:val="22"/>
          <w:szCs w:val="22"/>
        </w:rPr>
        <w:t>utilizzando uno o più tra</w:t>
      </w:r>
      <w:r w:rsidRPr="001E6CC1">
        <w:rPr>
          <w:rFonts w:ascii="Century Gothic" w:hAnsi="Century Gothic" w:cs="Calibri"/>
          <w:sz w:val="22"/>
          <w:szCs w:val="22"/>
        </w:rPr>
        <w:t xml:space="preserve"> i seguenti metodi:</w:t>
      </w:r>
    </w:p>
    <w:p w14:paraId="2603A741" w14:textId="77777777" w:rsidR="00045D82" w:rsidRPr="001E6CC1" w:rsidRDefault="00045D82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interviste</w:t>
      </w:r>
    </w:p>
    <w:p w14:paraId="753429F3" w14:textId="77777777" w:rsidR="00045D82" w:rsidRPr="001E6CC1" w:rsidRDefault="00045D82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osservazioni</w:t>
      </w:r>
    </w:p>
    <w:p w14:paraId="6D3A3819" w14:textId="77777777" w:rsidR="00045D82" w:rsidRPr="001E6CC1" w:rsidRDefault="00045D82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esame delle informazioni documentate</w:t>
      </w:r>
    </w:p>
    <w:p w14:paraId="6D871BC7" w14:textId="77777777" w:rsidR="00045D82" w:rsidRPr="001E6CC1" w:rsidRDefault="00045D82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coerentemente con il metodo di campionamento adottato.</w:t>
      </w:r>
    </w:p>
    <w:p w14:paraId="73419581" w14:textId="77777777" w:rsidR="00045D82" w:rsidRPr="001E6CC1" w:rsidRDefault="00045D82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La raccolta può essere supportata da “Check – list”; i riferimenti alle evidenze oggettive sono riportati nel “</w:t>
      </w:r>
      <w:r w:rsidR="002657B9">
        <w:rPr>
          <w:rFonts w:ascii="Century Gothic" w:hAnsi="Century Gothic" w:cs="Calibri"/>
          <w:sz w:val="22"/>
          <w:szCs w:val="22"/>
          <w:u w:color="353535"/>
        </w:rPr>
        <w:t>Foglio raccolta evidenze” (GQ 03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/09.0</w:t>
      </w:r>
      <w:r w:rsidR="0072271E">
        <w:rPr>
          <w:rFonts w:ascii="Century Gothic" w:hAnsi="Century Gothic" w:cs="Calibri"/>
          <w:sz w:val="22"/>
          <w:szCs w:val="22"/>
          <w:u w:color="353535"/>
        </w:rPr>
        <w:t>1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) o, se utilizzata, nella check - list.</w:t>
      </w:r>
    </w:p>
    <w:p w14:paraId="36116B94" w14:textId="77777777" w:rsidR="00045D82" w:rsidRPr="001E6CC1" w:rsidRDefault="00045D82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La raccolta e la successiva valutazione delle evidenze oggettive, a fronte dei criteri di audit, </w:t>
      </w:r>
      <w:proofErr w:type="gramStart"/>
      <w:r w:rsidRPr="001E6CC1">
        <w:rPr>
          <w:rFonts w:ascii="Century Gothic" w:hAnsi="Century Gothic" w:cs="Calibri"/>
          <w:sz w:val="22"/>
          <w:szCs w:val="22"/>
          <w:u w:color="353535"/>
        </w:rPr>
        <w:t>determina</w:t>
      </w:r>
      <w:proofErr w:type="gramEnd"/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le risultanze dell’audit. Queste possono indicare rispetto ai criteri dell’audit:</w:t>
      </w:r>
    </w:p>
    <w:p w14:paraId="5558CE07" w14:textId="77777777" w:rsidR="00045D82" w:rsidRPr="001E6CC1" w:rsidRDefault="00045D82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conformità</w:t>
      </w:r>
    </w:p>
    <w:p w14:paraId="4AE4C466" w14:textId="77777777" w:rsidR="00045D82" w:rsidRPr="001E6CC1" w:rsidRDefault="00045D82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non conformità </w:t>
      </w:r>
    </w:p>
    <w:p w14:paraId="454F5F6F" w14:textId="77777777" w:rsidR="00045D82" w:rsidRPr="001E6CC1" w:rsidRDefault="00045D82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opportunità di miglioramento</w:t>
      </w:r>
    </w:p>
    <w:p w14:paraId="110D1220" w14:textId="77777777" w:rsidR="00045D82" w:rsidRPr="001E6CC1" w:rsidRDefault="00045D82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eventuali raccomandazioni</w:t>
      </w:r>
    </w:p>
    <w:p w14:paraId="3D7CFF36" w14:textId="77777777" w:rsidR="00C95C9F" w:rsidRPr="001E6CC1" w:rsidRDefault="00E205BA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>
        <w:rPr>
          <w:rFonts w:ascii="Century Gothic" w:hAnsi="Century Gothic" w:cs="Calibri"/>
          <w:sz w:val="22"/>
          <w:szCs w:val="22"/>
          <w:u w:color="353535"/>
        </w:rPr>
        <w:t>aspetti degni di nota</w:t>
      </w:r>
    </w:p>
    <w:p w14:paraId="7F578D2F" w14:textId="77777777" w:rsidR="00045D82" w:rsidRPr="001E6CC1" w:rsidRDefault="00045D82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La Non Conformità è classificata in maniera qualita</w:t>
      </w:r>
      <w:r w:rsidR="00C95C9F" w:rsidRPr="001E6CC1">
        <w:rPr>
          <w:rFonts w:ascii="Century Gothic" w:hAnsi="Century Gothic" w:cs="Calibri"/>
          <w:sz w:val="22"/>
          <w:szCs w:val="22"/>
          <w:u w:color="353535"/>
        </w:rPr>
        <w:t>tiva come “Maggiore” o “Minore” secondo quanto riportato nel Rapporto di audit (GQ</w:t>
      </w:r>
      <w:r w:rsidR="00E205BA">
        <w:rPr>
          <w:rFonts w:ascii="Century Gothic" w:hAnsi="Century Gothic" w:cs="Calibri"/>
          <w:sz w:val="22"/>
          <w:szCs w:val="22"/>
          <w:u w:color="353535"/>
        </w:rPr>
        <w:t xml:space="preserve"> 04/09.0</w:t>
      </w:r>
      <w:r w:rsidR="0072271E">
        <w:rPr>
          <w:rFonts w:ascii="Century Gothic" w:hAnsi="Century Gothic" w:cs="Calibri"/>
          <w:sz w:val="22"/>
          <w:szCs w:val="22"/>
          <w:u w:color="353535"/>
        </w:rPr>
        <w:t>1</w:t>
      </w:r>
      <w:r w:rsidR="00E205BA">
        <w:rPr>
          <w:rFonts w:ascii="Century Gothic" w:hAnsi="Century Gothic" w:cs="Calibri"/>
          <w:sz w:val="22"/>
          <w:szCs w:val="22"/>
          <w:u w:color="353535"/>
        </w:rPr>
        <w:t>)</w:t>
      </w:r>
    </w:p>
    <w:p w14:paraId="5CD04AB8" w14:textId="77777777" w:rsidR="006361FB" w:rsidRPr="001E6CC1" w:rsidRDefault="006361FB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Il </w:t>
      </w:r>
      <w:r w:rsidR="00C95C9F" w:rsidRPr="001E6CC1">
        <w:rPr>
          <w:rFonts w:ascii="Century Gothic" w:hAnsi="Century Gothic" w:cs="Calibri"/>
          <w:sz w:val="22"/>
          <w:szCs w:val="22"/>
          <w:u w:color="353535"/>
        </w:rPr>
        <w:t>Team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di audit, prima della riunione finale</w:t>
      </w:r>
      <w:r w:rsidR="00C95C9F" w:rsidRPr="001E6CC1">
        <w:rPr>
          <w:rFonts w:ascii="Century Gothic" w:hAnsi="Century Gothic" w:cs="Calibri"/>
          <w:sz w:val="22"/>
          <w:szCs w:val="22"/>
          <w:u w:color="353535"/>
        </w:rPr>
        <w:t>, riesamina le risultanze e concorda le conclusioni.</w:t>
      </w:r>
    </w:p>
    <w:p w14:paraId="3DCF5E6B" w14:textId="77777777" w:rsidR="008E652A" w:rsidRPr="001E6CC1" w:rsidRDefault="008E652A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i/>
          <w:iCs/>
          <w:sz w:val="22"/>
          <w:szCs w:val="22"/>
          <w:u w:val="single" w:color="353535"/>
        </w:rPr>
      </w:pPr>
      <w:r w:rsidRPr="001E6CC1">
        <w:rPr>
          <w:rFonts w:ascii="Century Gothic" w:hAnsi="Century Gothic" w:cs="Calibri"/>
          <w:i/>
          <w:iCs/>
          <w:sz w:val="22"/>
          <w:szCs w:val="22"/>
          <w:u w:val="single" w:color="353535"/>
        </w:rPr>
        <w:t>Preparazione e distribuzione del rapporto di audit</w:t>
      </w:r>
    </w:p>
    <w:p w14:paraId="57660616" w14:textId="77777777" w:rsidR="00385BC0" w:rsidRPr="001E6CC1" w:rsidRDefault="00385BC0" w:rsidP="00FC493D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iCs/>
          <w:sz w:val="22"/>
          <w:szCs w:val="22"/>
        </w:rPr>
        <w:t xml:space="preserve">Le conclusioni dell’audit sono riportate dal </w:t>
      </w:r>
      <w:r w:rsidR="00E205BA">
        <w:rPr>
          <w:rFonts w:ascii="Century Gothic" w:hAnsi="Century Gothic" w:cs="Calibri"/>
          <w:iCs/>
          <w:sz w:val="22"/>
          <w:szCs w:val="22"/>
        </w:rPr>
        <w:t>Team di audit nel “Rapporto di Audit” (GQ 04</w:t>
      </w:r>
      <w:r w:rsidRPr="001E6CC1">
        <w:rPr>
          <w:rFonts w:ascii="Century Gothic" w:hAnsi="Century Gothic" w:cs="Calibri"/>
          <w:iCs/>
          <w:sz w:val="22"/>
          <w:szCs w:val="22"/>
        </w:rPr>
        <w:t>/09.0</w:t>
      </w:r>
      <w:r w:rsidR="0072271E">
        <w:rPr>
          <w:rFonts w:ascii="Century Gothic" w:hAnsi="Century Gothic" w:cs="Calibri"/>
          <w:iCs/>
          <w:sz w:val="22"/>
          <w:szCs w:val="22"/>
        </w:rPr>
        <w:t>1</w:t>
      </w:r>
      <w:r w:rsidRPr="001E6CC1">
        <w:rPr>
          <w:rFonts w:ascii="Century Gothic" w:hAnsi="Century Gothic" w:cs="Calibri"/>
          <w:iCs/>
          <w:sz w:val="22"/>
          <w:szCs w:val="22"/>
        </w:rPr>
        <w:t xml:space="preserve">) </w:t>
      </w:r>
      <w:r w:rsidR="00FC493D" w:rsidRPr="001E6CC1">
        <w:rPr>
          <w:rFonts w:ascii="Century Gothic" w:hAnsi="Century Gothic" w:cs="Calibri"/>
          <w:iCs/>
          <w:sz w:val="22"/>
          <w:szCs w:val="22"/>
        </w:rPr>
        <w:t xml:space="preserve">dove sono comprese, oltre alle informazioni dell’audit, anche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note su eventuali divergenze di opinioni non risolte tra </w:t>
      </w:r>
      <w:r w:rsidR="00FC493D" w:rsidRPr="001E6CC1">
        <w:rPr>
          <w:rFonts w:ascii="Century Gothic" w:hAnsi="Century Gothic" w:cs="Calibri"/>
          <w:sz w:val="22"/>
          <w:szCs w:val="22"/>
          <w:u w:color="353535"/>
        </w:rPr>
        <w:t>Team di audit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e </w:t>
      </w:r>
      <w:r w:rsidR="00FC493D" w:rsidRPr="001E6CC1">
        <w:rPr>
          <w:rFonts w:ascii="Century Gothic" w:hAnsi="Century Gothic" w:cs="Calibri"/>
          <w:sz w:val="22"/>
          <w:szCs w:val="22"/>
          <w:u w:color="353535"/>
        </w:rPr>
        <w:t xml:space="preserve">Direzioni o rappresentanti, la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nota indicante che l’audit è eseguito a campione e pertanto esiste un rischio che le evidenze raccolte ed esaminate non siano rappresentative</w:t>
      </w:r>
    </w:p>
    <w:p w14:paraId="00046452" w14:textId="77777777" w:rsidR="00385BC0" w:rsidRPr="001E6CC1" w:rsidRDefault="00385BC0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Il Rapporto di audit può inoltre contenere:</w:t>
      </w:r>
    </w:p>
    <w:p w14:paraId="43894799" w14:textId="77777777" w:rsidR="00385BC0" w:rsidRPr="001E6CC1" w:rsidRDefault="00385BC0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il riferimento a buone prassi adottate</w:t>
      </w:r>
    </w:p>
    <w:p w14:paraId="048CA010" w14:textId="77777777" w:rsidR="00385BC0" w:rsidRPr="001E6CC1" w:rsidRDefault="00385BC0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l’indicazione di punti di forza e di debolezza</w:t>
      </w:r>
    </w:p>
    <w:p w14:paraId="21E5413C" w14:textId="77777777" w:rsidR="00385BC0" w:rsidRPr="001E6CC1" w:rsidRDefault="00385BC0" w:rsidP="00D9268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piani di follow - up</w:t>
      </w:r>
    </w:p>
    <w:p w14:paraId="73044FD8" w14:textId="77777777" w:rsidR="00385BC0" w:rsidRPr="001E6CC1" w:rsidRDefault="00385BC0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Il Rapporto di audit è emesso dal </w:t>
      </w:r>
      <w:r w:rsidR="00FC493D" w:rsidRPr="001E6CC1">
        <w:rPr>
          <w:rFonts w:ascii="Century Gothic" w:hAnsi="Century Gothic" w:cs="Calibri"/>
          <w:sz w:val="22"/>
          <w:szCs w:val="22"/>
          <w:u w:color="353535"/>
        </w:rPr>
        <w:t>Team di audit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ad ultimazione del</w:t>
      </w:r>
      <w:r w:rsidR="00FC493D" w:rsidRPr="001E6CC1">
        <w:rPr>
          <w:rFonts w:ascii="Century Gothic" w:hAnsi="Century Gothic" w:cs="Calibri"/>
          <w:sz w:val="22"/>
          <w:szCs w:val="22"/>
          <w:u w:color="353535"/>
        </w:rPr>
        <w:t xml:space="preserve">la verifica </w:t>
      </w:r>
      <w:proofErr w:type="gramStart"/>
      <w:r w:rsidR="00FC493D" w:rsidRPr="001E6CC1">
        <w:rPr>
          <w:rFonts w:ascii="Century Gothic" w:hAnsi="Century Gothic" w:cs="Calibri"/>
          <w:sz w:val="22"/>
          <w:szCs w:val="22"/>
          <w:u w:color="353535"/>
        </w:rPr>
        <w:t xml:space="preserve">e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sottoposto</w:t>
      </w:r>
      <w:proofErr w:type="gramEnd"/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all’accettazione del Dirigente del sito o d</w:t>
      </w:r>
      <w:r w:rsidR="00FC493D" w:rsidRPr="001E6CC1">
        <w:rPr>
          <w:rFonts w:ascii="Century Gothic" w:hAnsi="Century Gothic" w:cs="Calibri"/>
          <w:sz w:val="22"/>
          <w:szCs w:val="22"/>
          <w:u w:color="353535"/>
        </w:rPr>
        <w:t>i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un suo delegato.</w:t>
      </w:r>
    </w:p>
    <w:p w14:paraId="07780264" w14:textId="77777777" w:rsidR="00385BC0" w:rsidRPr="001E6CC1" w:rsidRDefault="00BF00B6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lastRenderedPageBreak/>
        <w:t xml:space="preserve">Il Rapporto di audit è </w:t>
      </w:r>
      <w:r w:rsidR="00E205BA">
        <w:rPr>
          <w:rFonts w:ascii="Century Gothic" w:hAnsi="Century Gothic" w:cs="Calibri"/>
          <w:sz w:val="22"/>
          <w:szCs w:val="22"/>
          <w:u w:color="353535"/>
        </w:rPr>
        <w:t>ri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distribuito, insieme al “Piano di audit”, se questo è stato modificato in itinere, al Dirigente del sito.</w:t>
      </w:r>
    </w:p>
    <w:p w14:paraId="22005F9E" w14:textId="77777777" w:rsidR="00BF00B6" w:rsidRPr="001E6CC1" w:rsidRDefault="00BF00B6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Gli stessi documenti, integrati da check -list o “Fogli raccolta evidenze” sono trasmessi alla DGOSV entro 3 g</w:t>
      </w:r>
      <w:r w:rsidR="00E205BA">
        <w:rPr>
          <w:rFonts w:ascii="Century Gothic" w:hAnsi="Century Gothic" w:cs="Calibri"/>
          <w:sz w:val="22"/>
          <w:szCs w:val="22"/>
          <w:u w:color="353535"/>
        </w:rPr>
        <w:t>iorni dalla chiusura dell’audit possibilmente in formato digitale.</w:t>
      </w:r>
    </w:p>
    <w:p w14:paraId="0360E71A" w14:textId="77777777" w:rsidR="008E652A" w:rsidRPr="001E6CC1" w:rsidRDefault="008E652A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i/>
          <w:iCs/>
          <w:sz w:val="22"/>
          <w:szCs w:val="22"/>
          <w:u w:val="single" w:color="353535"/>
        </w:rPr>
      </w:pPr>
      <w:r w:rsidRPr="001E6CC1">
        <w:rPr>
          <w:rFonts w:ascii="Century Gothic" w:hAnsi="Century Gothic" w:cs="Calibri"/>
          <w:i/>
          <w:iCs/>
          <w:sz w:val="22"/>
          <w:szCs w:val="22"/>
          <w:u w:val="single" w:color="353535"/>
        </w:rPr>
        <w:t>Chiusura dell’audit</w:t>
      </w:r>
    </w:p>
    <w:p w14:paraId="378E747D" w14:textId="77777777" w:rsidR="00BF00B6" w:rsidRPr="001E6CC1" w:rsidRDefault="00BF00B6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iCs/>
          <w:sz w:val="22"/>
          <w:szCs w:val="22"/>
        </w:rPr>
      </w:pPr>
      <w:r w:rsidRPr="001E6CC1">
        <w:rPr>
          <w:rFonts w:ascii="Century Gothic" w:hAnsi="Century Gothic" w:cs="Calibri"/>
          <w:iCs/>
          <w:sz w:val="22"/>
          <w:szCs w:val="22"/>
        </w:rPr>
        <w:t>Terminate tutte le attività previste dal Piano, l’audit è concluso.</w:t>
      </w:r>
    </w:p>
    <w:p w14:paraId="6F17A10B" w14:textId="77777777" w:rsidR="008E652A" w:rsidRPr="001E6CC1" w:rsidRDefault="008E652A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i/>
          <w:iCs/>
          <w:sz w:val="22"/>
          <w:szCs w:val="22"/>
          <w:u w:val="single" w:color="353535"/>
        </w:rPr>
      </w:pPr>
      <w:r w:rsidRPr="001E6CC1">
        <w:rPr>
          <w:rFonts w:ascii="Century Gothic" w:hAnsi="Century Gothic" w:cs="Calibri"/>
          <w:i/>
          <w:iCs/>
          <w:sz w:val="22"/>
          <w:szCs w:val="22"/>
          <w:u w:val="single" w:color="353535"/>
        </w:rPr>
        <w:t>Conduzione delle azioni successive all’audit (follow – up)</w:t>
      </w:r>
    </w:p>
    <w:p w14:paraId="788A27B1" w14:textId="77777777" w:rsidR="00BF00B6" w:rsidRPr="001E6CC1" w:rsidRDefault="00932025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Quando all</w:t>
      </w:r>
      <w:r w:rsidR="00BF00B6" w:rsidRPr="001E6CC1">
        <w:rPr>
          <w:rFonts w:ascii="Century Gothic" w:hAnsi="Century Gothic" w:cs="Calibri"/>
          <w:sz w:val="22"/>
          <w:szCs w:val="22"/>
          <w:u w:color="353535"/>
        </w:rPr>
        <w:t xml:space="preserve">’esito dell’audit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consegue </w:t>
      </w:r>
      <w:r w:rsidR="00BF00B6" w:rsidRPr="001E6CC1">
        <w:rPr>
          <w:rFonts w:ascii="Century Gothic" w:hAnsi="Century Gothic" w:cs="Calibri"/>
          <w:sz w:val="22"/>
          <w:szCs w:val="22"/>
          <w:u w:color="353535"/>
        </w:rPr>
        <w:t>l’esigenza di apportare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correzioni o azioni correttive le azioni da intraprendere</w:t>
      </w:r>
      <w:r w:rsidR="00BF00B6" w:rsidRPr="001E6CC1">
        <w:rPr>
          <w:rFonts w:ascii="Century Gothic" w:hAnsi="Century Gothic" w:cs="Calibri"/>
          <w:sz w:val="22"/>
          <w:szCs w:val="22"/>
          <w:u w:color="353535"/>
        </w:rPr>
        <w:t xml:space="preserve"> devono essere comunicate dal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la Direzione </w:t>
      </w:r>
      <w:r w:rsidR="00BF00B6" w:rsidRPr="001E6CC1">
        <w:rPr>
          <w:rFonts w:ascii="Century Gothic" w:hAnsi="Century Gothic" w:cs="Calibri"/>
          <w:sz w:val="22"/>
          <w:szCs w:val="22"/>
          <w:u w:color="353535"/>
        </w:rPr>
        <w:t xml:space="preserve">al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LA</w:t>
      </w:r>
      <w:r w:rsidR="00BF00B6" w:rsidRPr="001E6CC1">
        <w:rPr>
          <w:rFonts w:ascii="Century Gothic" w:hAnsi="Century Gothic" w:cs="Calibri"/>
          <w:sz w:val="22"/>
          <w:szCs w:val="22"/>
          <w:u w:color="353535"/>
        </w:rPr>
        <w:t xml:space="preserve"> </w:t>
      </w:r>
      <w:proofErr w:type="gramStart"/>
      <w:r w:rsidR="00BF00B6" w:rsidRPr="001E6CC1">
        <w:rPr>
          <w:rFonts w:ascii="Century Gothic" w:hAnsi="Century Gothic" w:cs="Calibri"/>
          <w:sz w:val="22"/>
          <w:szCs w:val="22"/>
          <w:u w:color="353535"/>
        </w:rPr>
        <w:t>entro</w:t>
      </w:r>
      <w:proofErr w:type="gramEnd"/>
      <w:r w:rsidR="00BF00B6" w:rsidRPr="001E6CC1">
        <w:rPr>
          <w:rFonts w:ascii="Century Gothic" w:hAnsi="Century Gothic" w:cs="Calibri"/>
          <w:sz w:val="22"/>
          <w:szCs w:val="22"/>
          <w:u w:color="353535"/>
        </w:rPr>
        <w:t xml:space="preserve"> 5 giorni dalla chiusura dell’audit.</w:t>
      </w:r>
    </w:p>
    <w:p w14:paraId="6721A583" w14:textId="77777777" w:rsidR="00932025" w:rsidRPr="001E6CC1" w:rsidRDefault="00BF00B6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Con periodicità trimestrale </w:t>
      </w:r>
      <w:r w:rsidR="00932025" w:rsidRPr="001E6CC1">
        <w:rPr>
          <w:rFonts w:ascii="Century Gothic" w:hAnsi="Century Gothic" w:cs="Calibri"/>
          <w:sz w:val="22"/>
          <w:szCs w:val="22"/>
          <w:u w:color="353535"/>
        </w:rPr>
        <w:t xml:space="preserve">le Direzioni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informa</w:t>
      </w:r>
      <w:r w:rsidR="00932025" w:rsidRPr="001E6CC1">
        <w:rPr>
          <w:rFonts w:ascii="Century Gothic" w:hAnsi="Century Gothic" w:cs="Calibri"/>
          <w:sz w:val="22"/>
          <w:szCs w:val="22"/>
          <w:u w:color="353535"/>
        </w:rPr>
        <w:t>no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il </w:t>
      </w:r>
      <w:r w:rsidR="00932025" w:rsidRPr="001E6CC1">
        <w:rPr>
          <w:rFonts w:ascii="Century Gothic" w:hAnsi="Century Gothic" w:cs="Calibri"/>
          <w:sz w:val="22"/>
          <w:szCs w:val="22"/>
          <w:u w:color="353535"/>
        </w:rPr>
        <w:t>LA</w:t>
      </w: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 sullo stato di avanzamento delle azioni sino alla loro chiusura.</w:t>
      </w:r>
      <w:r w:rsidR="00ED54AC" w:rsidRPr="001E6CC1">
        <w:rPr>
          <w:rFonts w:ascii="Century Gothic" w:hAnsi="Century Gothic" w:cs="Calibri"/>
          <w:sz w:val="22"/>
          <w:szCs w:val="22"/>
          <w:u w:color="353535"/>
        </w:rPr>
        <w:t xml:space="preserve"> </w:t>
      </w:r>
      <w:r w:rsidR="00E205BA">
        <w:rPr>
          <w:rFonts w:ascii="Century Gothic" w:hAnsi="Century Gothic" w:cs="Calibri"/>
          <w:sz w:val="22"/>
          <w:szCs w:val="22"/>
          <w:u w:color="353535"/>
        </w:rPr>
        <w:t xml:space="preserve">Il LA comunica al RNSGQ l’andamento del follow-up circa gli audit condotti. 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Il completamento delle azioni intraprese e della loro efficacia sono verificate nel successivo</w:t>
      </w:r>
      <w:r w:rsidR="00932025" w:rsidRPr="001E6CC1">
        <w:rPr>
          <w:rFonts w:ascii="Century Gothic" w:hAnsi="Century Gothic" w:cs="Calibri"/>
          <w:sz w:val="22"/>
          <w:szCs w:val="22"/>
          <w:u w:color="353535"/>
        </w:rPr>
        <w:t xml:space="preserve"> audit interno. </w:t>
      </w:r>
    </w:p>
    <w:p w14:paraId="10D7884E" w14:textId="77777777" w:rsidR="00BF00B6" w:rsidRPr="001E6CC1" w:rsidRDefault="00932025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Qualora emergano criticità rilevanti, sia nella fase di audit che nel successivo </w:t>
      </w:r>
      <w:r w:rsidRPr="001E6CC1">
        <w:rPr>
          <w:rFonts w:ascii="Century Gothic" w:hAnsi="Century Gothic" w:cs="Calibri"/>
          <w:i/>
          <w:sz w:val="22"/>
          <w:szCs w:val="22"/>
          <w:u w:color="353535"/>
        </w:rPr>
        <w:t>follow-up</w:t>
      </w:r>
      <w:r w:rsidRPr="001E6CC1">
        <w:rPr>
          <w:rFonts w:ascii="Century Gothic" w:hAnsi="Century Gothic" w:cs="Calibri"/>
          <w:sz w:val="22"/>
          <w:szCs w:val="22"/>
          <w:u w:color="353535"/>
        </w:rPr>
        <w:t>, tali da determinare</w:t>
      </w:r>
      <w:r w:rsidR="00E205BA">
        <w:rPr>
          <w:rFonts w:ascii="Century Gothic" w:hAnsi="Century Gothic" w:cs="Calibri"/>
          <w:sz w:val="22"/>
          <w:szCs w:val="22"/>
          <w:u w:color="353535"/>
        </w:rPr>
        <w:t xml:space="preserve"> la necessità di una verifica straordinaria rispetto a quanto pianificato, il LA comunica al RNSGQ tale circostanza per la programmazione di audit supplementari</w:t>
      </w:r>
      <w:r w:rsidR="00BF00B6" w:rsidRPr="001E6CC1">
        <w:rPr>
          <w:rFonts w:ascii="Century Gothic" w:hAnsi="Century Gothic" w:cs="Calibri"/>
          <w:sz w:val="22"/>
          <w:szCs w:val="22"/>
          <w:u w:color="353535"/>
        </w:rPr>
        <w:t>.</w:t>
      </w:r>
    </w:p>
    <w:p w14:paraId="3794D986" w14:textId="77777777" w:rsidR="00BF00B6" w:rsidRPr="001E6CC1" w:rsidRDefault="00BF00B6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Gli esiti dell’audit sono un elemento per la valutazione delle prestazioni del SGQ </w:t>
      </w:r>
      <w:proofErr w:type="gramStart"/>
      <w:r w:rsidRPr="001E6CC1">
        <w:rPr>
          <w:rFonts w:ascii="Century Gothic" w:hAnsi="Century Gothic" w:cs="Calibri"/>
          <w:sz w:val="22"/>
          <w:szCs w:val="22"/>
          <w:u w:color="353535"/>
        </w:rPr>
        <w:t>ed</w:t>
      </w:r>
      <w:proofErr w:type="gramEnd"/>
      <w:r w:rsidRPr="001E6CC1">
        <w:rPr>
          <w:rFonts w:ascii="Century Gothic" w:hAnsi="Century Gothic" w:cs="Calibri"/>
          <w:sz w:val="22"/>
          <w:szCs w:val="22"/>
          <w:u w:color="353535"/>
        </w:rPr>
        <w:t>, a seguito di analisi, sono discussi nel Riesame di Direzione.</w:t>
      </w:r>
    </w:p>
    <w:p w14:paraId="6469C491" w14:textId="77777777" w:rsidR="00ED54AC" w:rsidRDefault="00ED54AC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color w:val="353535"/>
          <w:sz w:val="22"/>
          <w:szCs w:val="22"/>
          <w:u w:color="353535"/>
        </w:rPr>
      </w:pPr>
    </w:p>
    <w:tbl>
      <w:tblPr>
        <w:tblStyle w:val="Grigliatabella"/>
        <w:tblW w:w="10456" w:type="dxa"/>
        <w:tblInd w:w="-176" w:type="dxa"/>
        <w:tblLook w:val="04A0" w:firstRow="1" w:lastRow="0" w:firstColumn="1" w:lastColumn="0" w:noHBand="0" w:noVBand="1"/>
      </w:tblPr>
      <w:tblGrid>
        <w:gridCol w:w="10456"/>
      </w:tblGrid>
      <w:tr w:rsidR="00ED54AC" w:rsidRPr="00ED54AC" w14:paraId="434D0BC5" w14:textId="77777777" w:rsidTr="00025239">
        <w:tc>
          <w:tcPr>
            <w:tcW w:w="10456" w:type="dxa"/>
            <w:shd w:val="clear" w:color="auto" w:fill="2F5496" w:themeFill="accent1" w:themeFillShade="BF"/>
          </w:tcPr>
          <w:p w14:paraId="48A6D52D" w14:textId="77777777" w:rsidR="00ED54AC" w:rsidRPr="00ED54AC" w:rsidRDefault="00ED54AC" w:rsidP="00ED54AC">
            <w:pPr>
              <w:rPr>
                <w:rFonts w:ascii="Arial Black" w:eastAsia="Calibri" w:hAnsi="Arial Black"/>
                <w:b/>
                <w:i/>
                <w:color w:val="FFFFFF"/>
              </w:rPr>
            </w:pPr>
            <w:r>
              <w:rPr>
                <w:rFonts w:ascii="Arial Black" w:eastAsia="Calibri" w:hAnsi="Arial Black"/>
                <w:b/>
                <w:i/>
                <w:color w:val="FFFFFF"/>
              </w:rPr>
              <w:t xml:space="preserve">3.4 Gestione delle informazioni documentate dell’audit </w:t>
            </w:r>
            <w:r w:rsidRPr="00ED54AC">
              <w:rPr>
                <w:rFonts w:ascii="Arial Black" w:eastAsia="Calibri" w:hAnsi="Arial Black"/>
                <w:b/>
                <w:i/>
                <w:color w:val="FFFFFF"/>
              </w:rPr>
              <w:t xml:space="preserve"> </w:t>
            </w:r>
          </w:p>
        </w:tc>
      </w:tr>
    </w:tbl>
    <w:p w14:paraId="7DC95808" w14:textId="77777777" w:rsidR="008E652A" w:rsidRPr="00ED54AC" w:rsidRDefault="008E652A" w:rsidP="00ED54AC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alibri"/>
          <w:b/>
          <w:bCs/>
          <w:i/>
          <w:iCs/>
          <w:color w:val="353535"/>
          <w:sz w:val="22"/>
          <w:szCs w:val="22"/>
        </w:rPr>
      </w:pPr>
    </w:p>
    <w:p w14:paraId="30433872" w14:textId="77777777" w:rsidR="008E652A" w:rsidRPr="001E6CC1" w:rsidRDefault="00BF00B6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L’attività di audit genera informazioni documentate che sono gestite.</w:t>
      </w:r>
    </w:p>
    <w:p w14:paraId="1DD94BE7" w14:textId="77777777" w:rsidR="00BF00B6" w:rsidRPr="001E6CC1" w:rsidRDefault="00F07AB3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Sono informazioni documentate da </w:t>
      </w:r>
      <w:r w:rsidRPr="001E6CC1">
        <w:rPr>
          <w:rFonts w:ascii="Century Gothic" w:hAnsi="Century Gothic" w:cs="Calibri"/>
          <w:sz w:val="22"/>
          <w:szCs w:val="22"/>
          <w:u w:val="single"/>
        </w:rPr>
        <w:t>mantenere</w:t>
      </w:r>
      <w:r w:rsidRPr="001E6CC1">
        <w:rPr>
          <w:rFonts w:ascii="Century Gothic" w:hAnsi="Century Gothic" w:cs="Calibri"/>
          <w:sz w:val="22"/>
          <w:szCs w:val="22"/>
        </w:rPr>
        <w:t xml:space="preserve"> </w:t>
      </w:r>
      <w:r w:rsidR="003A7A7A" w:rsidRPr="001E6CC1">
        <w:rPr>
          <w:rFonts w:ascii="Century Gothic" w:hAnsi="Century Gothic" w:cs="Calibri"/>
          <w:sz w:val="22"/>
          <w:szCs w:val="22"/>
        </w:rPr>
        <w:t>a cura di RNSGQ/RSGQ:</w:t>
      </w:r>
    </w:p>
    <w:p w14:paraId="34419245" w14:textId="77777777" w:rsidR="00F07AB3" w:rsidRPr="001E6CC1" w:rsidRDefault="00F07AB3" w:rsidP="00D926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>programma di audit</w:t>
      </w:r>
    </w:p>
    <w:p w14:paraId="52952121" w14:textId="77777777" w:rsidR="000F1704" w:rsidRPr="001E6CC1" w:rsidRDefault="000F1704" w:rsidP="00D926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>cronoprogramma di audit</w:t>
      </w:r>
    </w:p>
    <w:p w14:paraId="3E24D471" w14:textId="77777777" w:rsidR="000F1704" w:rsidRPr="001E6CC1" w:rsidRDefault="000F1704" w:rsidP="00D926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>incarichi dei gruppi di audit</w:t>
      </w:r>
    </w:p>
    <w:p w14:paraId="25F6CAA5" w14:textId="77777777" w:rsidR="003A7A7A" w:rsidRPr="001E6CC1" w:rsidRDefault="003A7A7A" w:rsidP="00D926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>piani di audit</w:t>
      </w:r>
    </w:p>
    <w:p w14:paraId="07C8DC62" w14:textId="77777777" w:rsidR="000F1704" w:rsidRPr="001E6CC1" w:rsidRDefault="000F1704" w:rsidP="00D926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 xml:space="preserve">comunicazioni con </w:t>
      </w:r>
      <w:r w:rsidR="003A7A7A" w:rsidRPr="001E6CC1">
        <w:rPr>
          <w:rFonts w:ascii="Century Gothic" w:hAnsi="Century Gothic" w:cs="Calibri"/>
          <w:sz w:val="22"/>
          <w:szCs w:val="22"/>
        </w:rPr>
        <w:t>LA</w:t>
      </w:r>
      <w:r w:rsidRPr="001E6CC1">
        <w:rPr>
          <w:rFonts w:ascii="Century Gothic" w:hAnsi="Century Gothic" w:cs="Calibri"/>
          <w:sz w:val="22"/>
          <w:szCs w:val="22"/>
        </w:rPr>
        <w:t xml:space="preserve"> e D</w:t>
      </w:r>
      <w:r w:rsidR="003A7A7A" w:rsidRPr="001E6CC1">
        <w:rPr>
          <w:rFonts w:ascii="Century Gothic" w:hAnsi="Century Gothic" w:cs="Calibri"/>
          <w:sz w:val="22"/>
          <w:szCs w:val="22"/>
        </w:rPr>
        <w:t xml:space="preserve">irezioni </w:t>
      </w:r>
    </w:p>
    <w:p w14:paraId="3FBB572B" w14:textId="77777777" w:rsidR="000F1704" w:rsidRPr="001E6CC1" w:rsidRDefault="000F1704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Sono informazioni documentate da </w:t>
      </w:r>
      <w:r w:rsidRPr="001E6CC1">
        <w:rPr>
          <w:rFonts w:ascii="Century Gothic" w:hAnsi="Century Gothic" w:cs="Calibri"/>
          <w:sz w:val="22"/>
          <w:szCs w:val="22"/>
          <w:u w:val="single"/>
        </w:rPr>
        <w:t>conservare</w:t>
      </w:r>
      <w:r w:rsidRPr="001E6CC1">
        <w:rPr>
          <w:rFonts w:ascii="Century Gothic" w:hAnsi="Century Gothic" w:cs="Calibri"/>
          <w:sz w:val="22"/>
          <w:szCs w:val="22"/>
        </w:rPr>
        <w:t xml:space="preserve"> a cura di </w:t>
      </w:r>
      <w:r w:rsidR="003A7A7A" w:rsidRPr="001E6CC1">
        <w:rPr>
          <w:rFonts w:ascii="Century Gothic" w:hAnsi="Century Gothic" w:cs="Calibri"/>
          <w:sz w:val="22"/>
          <w:szCs w:val="22"/>
        </w:rPr>
        <w:t xml:space="preserve">RNSGQ/RSGQ </w:t>
      </w:r>
      <w:r w:rsidR="005A0E97" w:rsidRPr="001E6CC1">
        <w:rPr>
          <w:rFonts w:ascii="Century Gothic" w:hAnsi="Century Gothic" w:cs="Calibri"/>
          <w:sz w:val="22"/>
          <w:szCs w:val="22"/>
        </w:rPr>
        <w:t xml:space="preserve">e </w:t>
      </w:r>
      <w:r w:rsidR="003A7A7A" w:rsidRPr="001E6CC1">
        <w:rPr>
          <w:rFonts w:ascii="Century Gothic" w:hAnsi="Century Gothic" w:cs="Calibri"/>
          <w:sz w:val="22"/>
          <w:szCs w:val="22"/>
        </w:rPr>
        <w:t>LA</w:t>
      </w:r>
      <w:r w:rsidRPr="001E6CC1">
        <w:rPr>
          <w:rFonts w:ascii="Century Gothic" w:hAnsi="Century Gothic" w:cs="Calibri"/>
          <w:sz w:val="22"/>
          <w:szCs w:val="22"/>
        </w:rPr>
        <w:t>:</w:t>
      </w:r>
    </w:p>
    <w:p w14:paraId="110BF5F9" w14:textId="77777777" w:rsidR="000F1704" w:rsidRPr="001E6CC1" w:rsidRDefault="003A7A7A" w:rsidP="00D926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r</w:t>
      </w:r>
      <w:r w:rsidR="000F1704" w:rsidRPr="001E6CC1">
        <w:rPr>
          <w:rFonts w:ascii="Century Gothic" w:hAnsi="Century Gothic" w:cs="Calibri"/>
          <w:sz w:val="22"/>
          <w:szCs w:val="22"/>
          <w:u w:color="353535"/>
        </w:rPr>
        <w:t>apporti di audit</w:t>
      </w:r>
    </w:p>
    <w:p w14:paraId="12E813C6" w14:textId="77777777" w:rsidR="000F1704" w:rsidRPr="001E6CC1" w:rsidRDefault="003A7A7A" w:rsidP="00D926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  <w:u w:color="353535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>c</w:t>
      </w:r>
      <w:r w:rsidR="000F1704" w:rsidRPr="001E6CC1">
        <w:rPr>
          <w:rFonts w:ascii="Century Gothic" w:hAnsi="Century Gothic" w:cs="Calibri"/>
          <w:sz w:val="22"/>
          <w:szCs w:val="22"/>
          <w:u w:color="353535"/>
        </w:rPr>
        <w:t>heck – list o Fogli di raccolta evidenze</w:t>
      </w:r>
    </w:p>
    <w:p w14:paraId="6C4B3CE3" w14:textId="77777777" w:rsidR="000F1704" w:rsidRPr="001E6CC1" w:rsidRDefault="000F1704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Sono informazioni documentate da </w:t>
      </w:r>
      <w:r w:rsidRPr="001E6CC1">
        <w:rPr>
          <w:rFonts w:ascii="Century Gothic" w:hAnsi="Century Gothic" w:cs="Calibri"/>
          <w:sz w:val="22"/>
          <w:szCs w:val="22"/>
          <w:u w:val="single"/>
        </w:rPr>
        <w:t>mantenere</w:t>
      </w:r>
      <w:r w:rsidRPr="001E6CC1">
        <w:rPr>
          <w:rFonts w:ascii="Century Gothic" w:hAnsi="Century Gothic" w:cs="Calibri"/>
          <w:sz w:val="22"/>
          <w:szCs w:val="22"/>
        </w:rPr>
        <w:t xml:space="preserve"> a cura di </w:t>
      </w:r>
      <w:r w:rsidR="003A7A7A" w:rsidRPr="001E6CC1">
        <w:rPr>
          <w:rFonts w:ascii="Century Gothic" w:hAnsi="Century Gothic" w:cs="Calibri"/>
          <w:sz w:val="22"/>
          <w:szCs w:val="22"/>
        </w:rPr>
        <w:t>LA</w:t>
      </w:r>
      <w:r w:rsidRPr="001E6CC1">
        <w:rPr>
          <w:rFonts w:ascii="Century Gothic" w:hAnsi="Century Gothic" w:cs="Calibri"/>
          <w:sz w:val="22"/>
          <w:szCs w:val="22"/>
        </w:rPr>
        <w:t xml:space="preserve"> e </w:t>
      </w:r>
      <w:r w:rsidR="003A7A7A" w:rsidRPr="001E6CC1">
        <w:rPr>
          <w:rFonts w:ascii="Century Gothic" w:hAnsi="Century Gothic" w:cs="Calibri"/>
          <w:sz w:val="22"/>
          <w:szCs w:val="22"/>
        </w:rPr>
        <w:t>Direzioni</w:t>
      </w:r>
      <w:r w:rsidRPr="001E6CC1">
        <w:rPr>
          <w:rFonts w:ascii="Century Gothic" w:hAnsi="Century Gothic" w:cs="Calibri"/>
          <w:sz w:val="22"/>
          <w:szCs w:val="22"/>
        </w:rPr>
        <w:t>:</w:t>
      </w:r>
    </w:p>
    <w:p w14:paraId="1D6BC5E1" w14:textId="77777777" w:rsidR="000F1704" w:rsidRPr="001E6CC1" w:rsidRDefault="009A303A" w:rsidP="00D926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>comunicazioni tra le due parti</w:t>
      </w:r>
    </w:p>
    <w:p w14:paraId="4A93147E" w14:textId="77777777" w:rsidR="009A303A" w:rsidRPr="001E6CC1" w:rsidRDefault="009A303A" w:rsidP="00D926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>comunicazione di ciascuna delle figure con la DGOSV</w:t>
      </w:r>
    </w:p>
    <w:p w14:paraId="0785F1C1" w14:textId="77777777" w:rsidR="009A303A" w:rsidRPr="001E6CC1" w:rsidRDefault="009A303A" w:rsidP="00D926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>piano di audit</w:t>
      </w:r>
    </w:p>
    <w:p w14:paraId="389833A2" w14:textId="77777777" w:rsidR="009A303A" w:rsidRPr="001E6CC1" w:rsidRDefault="009A303A" w:rsidP="00C95C9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  <w:u w:color="353535"/>
        </w:rPr>
        <w:t xml:space="preserve">Sono informazioni documentate da </w:t>
      </w:r>
      <w:r w:rsidR="005A0E97" w:rsidRPr="001E6CC1">
        <w:rPr>
          <w:rFonts w:ascii="Century Gothic" w:hAnsi="Century Gothic" w:cs="Calibri"/>
          <w:sz w:val="22"/>
          <w:szCs w:val="22"/>
          <w:u w:val="single"/>
        </w:rPr>
        <w:t>conservare</w:t>
      </w:r>
      <w:r w:rsidRPr="001E6CC1">
        <w:rPr>
          <w:rFonts w:ascii="Century Gothic" w:hAnsi="Century Gothic" w:cs="Calibri"/>
          <w:sz w:val="22"/>
          <w:szCs w:val="22"/>
        </w:rPr>
        <w:t xml:space="preserve"> a cura </w:t>
      </w:r>
      <w:r w:rsidR="003A7A7A" w:rsidRPr="001E6CC1">
        <w:rPr>
          <w:rFonts w:ascii="Century Gothic" w:hAnsi="Century Gothic" w:cs="Calibri"/>
          <w:sz w:val="22"/>
          <w:szCs w:val="22"/>
        </w:rPr>
        <w:t>delle Direzioni</w:t>
      </w:r>
      <w:r w:rsidRPr="001E6CC1">
        <w:rPr>
          <w:rFonts w:ascii="Century Gothic" w:hAnsi="Century Gothic" w:cs="Calibri"/>
          <w:sz w:val="22"/>
          <w:szCs w:val="22"/>
        </w:rPr>
        <w:t>:</w:t>
      </w:r>
    </w:p>
    <w:p w14:paraId="4201A25F" w14:textId="77777777" w:rsidR="00BF00B6" w:rsidRPr="001E6CC1" w:rsidRDefault="005A0E97" w:rsidP="00D9268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entury Gothic" w:hAnsi="Century Gothic" w:cs="Calibri"/>
          <w:sz w:val="22"/>
          <w:szCs w:val="22"/>
        </w:rPr>
      </w:pPr>
      <w:r w:rsidRPr="001E6CC1">
        <w:rPr>
          <w:rFonts w:ascii="Century Gothic" w:hAnsi="Century Gothic" w:cs="Calibri"/>
          <w:sz w:val="22"/>
          <w:szCs w:val="22"/>
        </w:rPr>
        <w:t>rapporto di audit</w:t>
      </w:r>
    </w:p>
    <w:p w14:paraId="53BEEC27" w14:textId="77777777" w:rsidR="00EF0076" w:rsidRPr="001E6CC1" w:rsidRDefault="00EF0076" w:rsidP="00EF0076">
      <w:pPr>
        <w:pStyle w:val="Paragrafoelenco"/>
        <w:autoSpaceDE w:val="0"/>
        <w:autoSpaceDN w:val="0"/>
        <w:adjustRightInd w:val="0"/>
        <w:spacing w:line="276" w:lineRule="auto"/>
        <w:ind w:left="709"/>
        <w:jc w:val="both"/>
        <w:rPr>
          <w:rFonts w:ascii="Century Gothic" w:hAnsi="Century Gothic" w:cs="Calibri"/>
          <w:sz w:val="22"/>
          <w:szCs w:val="22"/>
        </w:rPr>
      </w:pPr>
    </w:p>
    <w:tbl>
      <w:tblPr>
        <w:tblStyle w:val="Grigliatabella"/>
        <w:tblW w:w="10456" w:type="dxa"/>
        <w:tblInd w:w="-176" w:type="dxa"/>
        <w:tblLook w:val="04A0" w:firstRow="1" w:lastRow="0" w:firstColumn="1" w:lastColumn="0" w:noHBand="0" w:noVBand="1"/>
      </w:tblPr>
      <w:tblGrid>
        <w:gridCol w:w="10456"/>
      </w:tblGrid>
      <w:tr w:rsidR="00EF0076" w14:paraId="03F08BAA" w14:textId="77777777" w:rsidTr="00025239">
        <w:tc>
          <w:tcPr>
            <w:tcW w:w="10456" w:type="dxa"/>
            <w:shd w:val="clear" w:color="auto" w:fill="2F5496" w:themeFill="accent1" w:themeFillShade="BF"/>
          </w:tcPr>
          <w:p w14:paraId="5E76859C" w14:textId="77777777" w:rsidR="00EF0076" w:rsidRPr="00112919" w:rsidRDefault="00EF0076" w:rsidP="00EF0076">
            <w:pPr>
              <w:rPr>
                <w:rFonts w:ascii="Arial Black" w:eastAsia="Calibri" w:hAnsi="Arial Black"/>
                <w:b/>
              </w:rPr>
            </w:pPr>
            <w:r>
              <w:rPr>
                <w:rFonts w:ascii="Arial Black" w:eastAsia="Calibri" w:hAnsi="Arial Black"/>
                <w:b/>
                <w:color w:val="FFFFFF" w:themeColor="background1"/>
              </w:rPr>
              <w:t>4 RESPONSABILITA’</w:t>
            </w:r>
          </w:p>
        </w:tc>
      </w:tr>
    </w:tbl>
    <w:p w14:paraId="3E2AB201" w14:textId="77777777" w:rsidR="008E652A" w:rsidRPr="00C95C9F" w:rsidRDefault="008E652A" w:rsidP="00EF0076">
      <w:pPr>
        <w:spacing w:line="276" w:lineRule="auto"/>
        <w:ind w:left="284"/>
        <w:jc w:val="both"/>
        <w:rPr>
          <w:rFonts w:ascii="Century Gothic" w:hAnsi="Century Gothic" w:cs="Calibri"/>
          <w:b/>
          <w:sz w:val="22"/>
          <w:szCs w:val="22"/>
        </w:rPr>
      </w:pPr>
    </w:p>
    <w:p w14:paraId="06FBA184" w14:textId="77777777" w:rsidR="009F3D03" w:rsidRDefault="000B5E07" w:rsidP="00C95C9F">
      <w:pPr>
        <w:spacing w:line="276" w:lineRule="auto"/>
        <w:ind w:left="284"/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Il Programma di Audit è </w:t>
      </w:r>
      <w:r w:rsidR="0082196E">
        <w:rPr>
          <w:rFonts w:ascii="Century Gothic" w:hAnsi="Century Gothic" w:cs="Calibri"/>
          <w:sz w:val="22"/>
          <w:szCs w:val="22"/>
        </w:rPr>
        <w:t xml:space="preserve">gestito a livello centrale dal </w:t>
      </w:r>
      <w:r>
        <w:rPr>
          <w:rFonts w:ascii="Century Gothic" w:hAnsi="Century Gothic" w:cs="Calibri"/>
          <w:sz w:val="22"/>
          <w:szCs w:val="22"/>
        </w:rPr>
        <w:t>CSGQ in collaborazione con RNSGQ. All’interno delle singole Direzioni l</w:t>
      </w:r>
      <w:r w:rsidR="009F3D03" w:rsidRPr="00C95C9F">
        <w:rPr>
          <w:rFonts w:ascii="Century Gothic" w:hAnsi="Century Gothic" w:cs="Calibri"/>
          <w:sz w:val="22"/>
          <w:szCs w:val="22"/>
        </w:rPr>
        <w:t xml:space="preserve">e responsabilità </w:t>
      </w:r>
      <w:r>
        <w:rPr>
          <w:rFonts w:ascii="Century Gothic" w:hAnsi="Century Gothic" w:cs="Calibri"/>
          <w:sz w:val="22"/>
          <w:szCs w:val="22"/>
        </w:rPr>
        <w:t xml:space="preserve">inerenti </w:t>
      </w:r>
      <w:proofErr w:type="gramStart"/>
      <w:r>
        <w:rPr>
          <w:rFonts w:ascii="Century Gothic" w:hAnsi="Century Gothic" w:cs="Calibri"/>
          <w:sz w:val="22"/>
          <w:szCs w:val="22"/>
        </w:rPr>
        <w:t>la</w:t>
      </w:r>
      <w:proofErr w:type="gramEnd"/>
      <w:r>
        <w:rPr>
          <w:rFonts w:ascii="Century Gothic" w:hAnsi="Century Gothic" w:cs="Calibri"/>
          <w:sz w:val="22"/>
          <w:szCs w:val="22"/>
        </w:rPr>
        <w:t xml:space="preserve"> gestione delle </w:t>
      </w:r>
      <w:r>
        <w:rPr>
          <w:rFonts w:ascii="Century Gothic" w:hAnsi="Century Gothic" w:cs="Calibri"/>
          <w:sz w:val="22"/>
          <w:szCs w:val="22"/>
        </w:rPr>
        <w:lastRenderedPageBreak/>
        <w:t xml:space="preserve">procedure di </w:t>
      </w:r>
      <w:r w:rsidR="00FA3E86">
        <w:rPr>
          <w:rFonts w:ascii="Century Gothic" w:hAnsi="Century Gothic" w:cs="Calibri"/>
          <w:sz w:val="22"/>
          <w:szCs w:val="22"/>
        </w:rPr>
        <w:t xml:space="preserve">audit </w:t>
      </w:r>
      <w:r>
        <w:rPr>
          <w:rFonts w:ascii="Century Gothic" w:hAnsi="Century Gothic" w:cs="Calibri"/>
          <w:sz w:val="22"/>
          <w:szCs w:val="22"/>
        </w:rPr>
        <w:t>è affidata ai RSGQ</w:t>
      </w:r>
      <w:r w:rsidR="009F3D03" w:rsidRPr="00C95C9F">
        <w:rPr>
          <w:rFonts w:ascii="Century Gothic" w:hAnsi="Century Gothic" w:cs="Calibri"/>
          <w:sz w:val="22"/>
          <w:szCs w:val="22"/>
        </w:rPr>
        <w:t>.</w:t>
      </w:r>
      <w:r>
        <w:rPr>
          <w:rFonts w:ascii="Century Gothic" w:hAnsi="Century Gothic" w:cs="Calibri"/>
          <w:sz w:val="22"/>
          <w:szCs w:val="22"/>
        </w:rPr>
        <w:t xml:space="preserve"> In sede di conferimento dell’incarico al RSGQ è opportuno che venga </w:t>
      </w:r>
      <w:r w:rsidR="00FA3E86">
        <w:rPr>
          <w:rFonts w:ascii="Century Gothic" w:hAnsi="Century Gothic" w:cs="Calibri"/>
          <w:sz w:val="22"/>
          <w:szCs w:val="22"/>
        </w:rPr>
        <w:t>specificata tale funzione.</w:t>
      </w:r>
    </w:p>
    <w:p w14:paraId="7E6FED90" w14:textId="77777777" w:rsidR="00FA3E86" w:rsidRDefault="00FA3E86" w:rsidP="00C95C9F">
      <w:pPr>
        <w:spacing w:line="276" w:lineRule="auto"/>
        <w:ind w:left="284"/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Le Direzioni mantengono la responsabilità per quanto attiene alle scelte sulle azioni di trattamento e azioni correttive che dovessero rendersi necessarie a seguito di riscontro di NC.</w:t>
      </w:r>
    </w:p>
    <w:p w14:paraId="26F99863" w14:textId="77777777" w:rsidR="00EF0076" w:rsidRPr="00C95C9F" w:rsidRDefault="00EF0076" w:rsidP="00C95C9F">
      <w:pPr>
        <w:spacing w:line="276" w:lineRule="auto"/>
        <w:ind w:left="284"/>
        <w:jc w:val="both"/>
        <w:rPr>
          <w:rFonts w:ascii="Century Gothic" w:hAnsi="Century Gothic" w:cs="Calibri"/>
          <w:sz w:val="22"/>
          <w:szCs w:val="22"/>
        </w:rPr>
      </w:pPr>
    </w:p>
    <w:tbl>
      <w:tblPr>
        <w:tblStyle w:val="Grigliatabella"/>
        <w:tblW w:w="10456" w:type="dxa"/>
        <w:tblInd w:w="-176" w:type="dxa"/>
        <w:tblLook w:val="04A0" w:firstRow="1" w:lastRow="0" w:firstColumn="1" w:lastColumn="0" w:noHBand="0" w:noVBand="1"/>
      </w:tblPr>
      <w:tblGrid>
        <w:gridCol w:w="10456"/>
      </w:tblGrid>
      <w:tr w:rsidR="00EF0076" w14:paraId="54E67838" w14:textId="77777777" w:rsidTr="00025239">
        <w:tc>
          <w:tcPr>
            <w:tcW w:w="10456" w:type="dxa"/>
            <w:shd w:val="clear" w:color="auto" w:fill="2F5496" w:themeFill="accent1" w:themeFillShade="BF"/>
          </w:tcPr>
          <w:p w14:paraId="5057D72B" w14:textId="77777777" w:rsidR="00EF0076" w:rsidRPr="00112919" w:rsidRDefault="00EF0076" w:rsidP="00EF0076">
            <w:pPr>
              <w:rPr>
                <w:rFonts w:ascii="Arial Black" w:eastAsia="Calibri" w:hAnsi="Arial Black"/>
                <w:b/>
              </w:rPr>
            </w:pPr>
            <w:r>
              <w:rPr>
                <w:rFonts w:ascii="Arial Black" w:eastAsia="Calibri" w:hAnsi="Arial Black"/>
                <w:b/>
                <w:color w:val="FFFFFF" w:themeColor="background1"/>
              </w:rPr>
              <w:t xml:space="preserve">5 MODULISTICA </w:t>
            </w:r>
          </w:p>
        </w:tc>
      </w:tr>
    </w:tbl>
    <w:p w14:paraId="289ECFE4" w14:textId="77777777" w:rsidR="00EF0076" w:rsidRPr="00C95C9F" w:rsidRDefault="00EF0076" w:rsidP="003A7A7A">
      <w:pPr>
        <w:spacing w:line="276" w:lineRule="auto"/>
        <w:ind w:left="284"/>
        <w:jc w:val="both"/>
        <w:rPr>
          <w:rFonts w:ascii="Century Gothic" w:hAnsi="Century Gothic" w:cs="Calibr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4318"/>
      </w:tblGrid>
      <w:tr w:rsidR="001E6CC1" w:rsidRPr="001E6CC1" w14:paraId="604ED18F" w14:textId="77777777" w:rsidTr="009F3D03">
        <w:tc>
          <w:tcPr>
            <w:tcW w:w="0" w:type="auto"/>
          </w:tcPr>
          <w:p w14:paraId="6F9A259B" w14:textId="77777777" w:rsidR="009F3D03" w:rsidRPr="001E6CC1" w:rsidRDefault="009F3D03" w:rsidP="00C95C9F">
            <w:pPr>
              <w:spacing w:line="276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07A1ABF7" w14:textId="77777777" w:rsidR="009F3D03" w:rsidRPr="001E6CC1" w:rsidRDefault="009F3D03" w:rsidP="00C95C9F">
            <w:pPr>
              <w:spacing w:line="276" w:lineRule="auto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1E6CC1" w:rsidRPr="001E6CC1" w14:paraId="0C446611" w14:textId="77777777" w:rsidTr="009F3D03">
        <w:tc>
          <w:tcPr>
            <w:tcW w:w="0" w:type="auto"/>
          </w:tcPr>
          <w:p w14:paraId="4ACA48F2" w14:textId="77777777" w:rsidR="009F3D03" w:rsidRPr="001E6CC1" w:rsidRDefault="009F3D03" w:rsidP="00C95C9F">
            <w:pPr>
              <w:spacing w:line="276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1E6CC1">
              <w:rPr>
                <w:rFonts w:ascii="Century Gothic" w:hAnsi="Century Gothic" w:cs="Calibri"/>
                <w:sz w:val="22"/>
                <w:szCs w:val="22"/>
              </w:rPr>
              <w:t xml:space="preserve">GQ </w:t>
            </w:r>
            <w:r w:rsidR="0044052E">
              <w:rPr>
                <w:rFonts w:ascii="Century Gothic" w:hAnsi="Century Gothic" w:cs="Calibri"/>
                <w:sz w:val="22"/>
                <w:szCs w:val="22"/>
              </w:rPr>
              <w:t>01</w:t>
            </w:r>
            <w:r w:rsidRPr="001E6CC1">
              <w:rPr>
                <w:rFonts w:ascii="Century Gothic" w:hAnsi="Century Gothic" w:cs="Calibri"/>
                <w:sz w:val="22"/>
                <w:szCs w:val="22"/>
              </w:rPr>
              <w:t>/09.0</w:t>
            </w:r>
            <w:r w:rsidR="0072271E">
              <w:rPr>
                <w:rFonts w:ascii="Century Gothic" w:hAnsi="Century Gothic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4D5D3844" w14:textId="77777777" w:rsidR="009F3D03" w:rsidRPr="001E6CC1" w:rsidRDefault="009F3D03" w:rsidP="00C95C9F">
            <w:pPr>
              <w:spacing w:line="276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1E6CC1">
              <w:rPr>
                <w:rFonts w:ascii="Century Gothic" w:hAnsi="Century Gothic" w:cs="Calibri"/>
                <w:sz w:val="22"/>
                <w:szCs w:val="22"/>
              </w:rPr>
              <w:t>Cronoprogramma applicativo di audit</w:t>
            </w:r>
          </w:p>
        </w:tc>
      </w:tr>
      <w:tr w:rsidR="001E6CC1" w:rsidRPr="001E6CC1" w14:paraId="581379D8" w14:textId="77777777" w:rsidTr="009F3D03">
        <w:tc>
          <w:tcPr>
            <w:tcW w:w="0" w:type="auto"/>
          </w:tcPr>
          <w:p w14:paraId="370C5A17" w14:textId="77777777" w:rsidR="009F3D03" w:rsidRPr="001E6CC1" w:rsidRDefault="0044052E" w:rsidP="00C95C9F">
            <w:pPr>
              <w:spacing w:line="276" w:lineRule="auto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GQ 02</w:t>
            </w:r>
            <w:r w:rsidR="009F3D03" w:rsidRPr="001E6CC1">
              <w:rPr>
                <w:rFonts w:ascii="Century Gothic" w:hAnsi="Century Gothic" w:cs="Calibri"/>
                <w:sz w:val="22"/>
                <w:szCs w:val="22"/>
              </w:rPr>
              <w:t>/09.0</w:t>
            </w:r>
            <w:r w:rsidR="0072271E">
              <w:rPr>
                <w:rFonts w:ascii="Century Gothic" w:hAnsi="Century Gothic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FE8FBDE" w14:textId="77777777" w:rsidR="009F3D03" w:rsidRPr="001E6CC1" w:rsidRDefault="009F3D03" w:rsidP="00C95C9F">
            <w:pPr>
              <w:spacing w:line="276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1E6CC1">
              <w:rPr>
                <w:rFonts w:ascii="Century Gothic" w:hAnsi="Century Gothic" w:cs="Calibri"/>
                <w:sz w:val="22"/>
                <w:szCs w:val="22"/>
              </w:rPr>
              <w:t>Piano di audit</w:t>
            </w:r>
          </w:p>
        </w:tc>
      </w:tr>
      <w:tr w:rsidR="001E6CC1" w:rsidRPr="001E6CC1" w14:paraId="6BDE491E" w14:textId="77777777" w:rsidTr="009F3D03">
        <w:tc>
          <w:tcPr>
            <w:tcW w:w="0" w:type="auto"/>
          </w:tcPr>
          <w:p w14:paraId="7E363998" w14:textId="77777777" w:rsidR="009F3D03" w:rsidRPr="001E6CC1" w:rsidRDefault="0044052E" w:rsidP="00C95C9F">
            <w:pPr>
              <w:spacing w:line="276" w:lineRule="auto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GQ 03</w:t>
            </w:r>
            <w:r w:rsidR="009F3D03" w:rsidRPr="001E6CC1">
              <w:rPr>
                <w:rFonts w:ascii="Century Gothic" w:hAnsi="Century Gothic" w:cs="Calibri"/>
                <w:sz w:val="22"/>
                <w:szCs w:val="22"/>
              </w:rPr>
              <w:t>/09.0</w:t>
            </w:r>
            <w:r w:rsidR="0072271E">
              <w:rPr>
                <w:rFonts w:ascii="Century Gothic" w:hAnsi="Century Gothic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14C6C2A" w14:textId="77777777" w:rsidR="009F3D03" w:rsidRPr="001E6CC1" w:rsidRDefault="009F3D03" w:rsidP="00C95C9F">
            <w:pPr>
              <w:spacing w:line="276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1E6CC1">
              <w:rPr>
                <w:rFonts w:ascii="Century Gothic" w:hAnsi="Century Gothic" w:cs="Calibri"/>
                <w:sz w:val="22"/>
                <w:szCs w:val="22"/>
              </w:rPr>
              <w:t>Foglio raccolta evidenze</w:t>
            </w:r>
          </w:p>
        </w:tc>
      </w:tr>
      <w:tr w:rsidR="001E6CC1" w:rsidRPr="001E6CC1" w14:paraId="43521449" w14:textId="77777777" w:rsidTr="009F3D03">
        <w:tc>
          <w:tcPr>
            <w:tcW w:w="0" w:type="auto"/>
          </w:tcPr>
          <w:p w14:paraId="49A7F724" w14:textId="77777777" w:rsidR="009F3D03" w:rsidRPr="001E6CC1" w:rsidRDefault="009F3D03" w:rsidP="00C95C9F">
            <w:pPr>
              <w:spacing w:line="276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1E6CC1">
              <w:rPr>
                <w:rFonts w:ascii="Century Gothic" w:hAnsi="Century Gothic" w:cs="Calibri"/>
                <w:sz w:val="22"/>
                <w:szCs w:val="22"/>
              </w:rPr>
              <w:t>----------------</w:t>
            </w:r>
          </w:p>
        </w:tc>
        <w:tc>
          <w:tcPr>
            <w:tcW w:w="0" w:type="auto"/>
          </w:tcPr>
          <w:p w14:paraId="4BC0ED07" w14:textId="77777777" w:rsidR="009F3D03" w:rsidRPr="001E6CC1" w:rsidRDefault="009F3D03" w:rsidP="00C95C9F">
            <w:pPr>
              <w:spacing w:line="276" w:lineRule="auto"/>
              <w:rPr>
                <w:rFonts w:ascii="Century Gothic" w:hAnsi="Century Gothic" w:cs="Calibri"/>
                <w:i/>
                <w:iCs/>
                <w:sz w:val="22"/>
                <w:szCs w:val="22"/>
                <w:u w:val="single" w:color="353535"/>
              </w:rPr>
            </w:pPr>
            <w:r w:rsidRPr="001E6CC1">
              <w:rPr>
                <w:rFonts w:ascii="Century Gothic" w:hAnsi="Century Gothic" w:cs="Calibri"/>
                <w:sz w:val="22"/>
                <w:szCs w:val="22"/>
              </w:rPr>
              <w:t>Check list</w:t>
            </w:r>
          </w:p>
        </w:tc>
      </w:tr>
      <w:tr w:rsidR="009F3D03" w:rsidRPr="001E6CC1" w14:paraId="643D3116" w14:textId="77777777" w:rsidTr="009F3D03">
        <w:tc>
          <w:tcPr>
            <w:tcW w:w="0" w:type="auto"/>
          </w:tcPr>
          <w:p w14:paraId="3EE12031" w14:textId="77777777" w:rsidR="009F3D03" w:rsidRPr="001E6CC1" w:rsidRDefault="0044052E" w:rsidP="00C95C9F">
            <w:pPr>
              <w:spacing w:line="276" w:lineRule="auto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GQ 04</w:t>
            </w:r>
            <w:r w:rsidR="009F3D03" w:rsidRPr="001E6CC1">
              <w:rPr>
                <w:rFonts w:ascii="Century Gothic" w:hAnsi="Century Gothic" w:cs="Calibri"/>
                <w:sz w:val="22"/>
                <w:szCs w:val="22"/>
              </w:rPr>
              <w:t>/09.0</w:t>
            </w:r>
            <w:r w:rsidR="0072271E">
              <w:rPr>
                <w:rFonts w:ascii="Century Gothic" w:hAnsi="Century Gothic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5D9CD250" w14:textId="77777777" w:rsidR="009F3D03" w:rsidRPr="001E6CC1" w:rsidRDefault="009F3D03" w:rsidP="00C95C9F">
            <w:pPr>
              <w:spacing w:line="276" w:lineRule="auto"/>
              <w:rPr>
                <w:rFonts w:ascii="Century Gothic" w:hAnsi="Century Gothic" w:cs="Calibri"/>
                <w:sz w:val="22"/>
                <w:szCs w:val="22"/>
              </w:rPr>
            </w:pPr>
            <w:r w:rsidRPr="001E6CC1">
              <w:rPr>
                <w:rFonts w:ascii="Century Gothic" w:hAnsi="Century Gothic" w:cs="Calibri"/>
                <w:sz w:val="22"/>
                <w:szCs w:val="22"/>
              </w:rPr>
              <w:t>Rapporto di audit</w:t>
            </w:r>
          </w:p>
        </w:tc>
      </w:tr>
    </w:tbl>
    <w:p w14:paraId="1A90F3A8" w14:textId="77777777" w:rsidR="008E652A" w:rsidRPr="001E6CC1" w:rsidRDefault="008E652A">
      <w:pPr>
        <w:rPr>
          <w:rFonts w:ascii="Calibri" w:hAnsi="Calibri" w:cs="Calibri"/>
          <w:i/>
          <w:iCs/>
          <w:sz w:val="22"/>
          <w:szCs w:val="22"/>
          <w:u w:val="single" w:color="353535"/>
        </w:rPr>
      </w:pPr>
    </w:p>
    <w:sectPr w:rsidR="008E652A" w:rsidRPr="001E6CC1" w:rsidSect="00E20A0E">
      <w:headerReference w:type="default" r:id="rId8"/>
      <w:footerReference w:type="default" r:id="rId9"/>
      <w:pgSz w:w="11906" w:h="16838"/>
      <w:pgMar w:top="899" w:right="1134" w:bottom="482" w:left="1134" w:header="497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27E9" w14:textId="77777777" w:rsidR="00D92681" w:rsidRDefault="00D92681">
      <w:r>
        <w:separator/>
      </w:r>
    </w:p>
  </w:endnote>
  <w:endnote w:type="continuationSeparator" w:id="0">
    <w:p w14:paraId="3CE5A9A0" w14:textId="77777777" w:rsidR="00D92681" w:rsidRDefault="00D9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8D5D" w14:textId="77777777" w:rsidR="00E20A0E" w:rsidRPr="00954E7C" w:rsidRDefault="00E20A0E" w:rsidP="00954E7C">
    <w:pPr>
      <w:pStyle w:val="Pidipagina"/>
      <w:pBdr>
        <w:top w:val="dotDash" w:sz="12" w:space="1" w:color="002060"/>
      </w:pBdr>
      <w:rPr>
        <w:rFonts w:asciiTheme="minorHAnsi" w:hAnsiTheme="minorHAnsi" w:cstheme="minorHAnsi"/>
        <w:b/>
        <w:sz w:val="20"/>
        <w:szCs w:val="20"/>
      </w:rPr>
    </w:pPr>
    <w:r w:rsidRPr="00954E7C">
      <w:rPr>
        <w:rFonts w:asciiTheme="minorHAnsi" w:hAnsiTheme="minorHAnsi" w:cstheme="minorHAnsi"/>
        <w:b/>
        <w:sz w:val="20"/>
        <w:szCs w:val="20"/>
      </w:rPr>
      <w:t>Audit Interno</w:t>
    </w:r>
    <w:r w:rsidR="00917AF8">
      <w:rPr>
        <w:rFonts w:asciiTheme="minorHAnsi" w:hAnsiTheme="minorHAnsi" w:cstheme="minorHAnsi"/>
        <w:b/>
        <w:sz w:val="20"/>
        <w:szCs w:val="20"/>
      </w:rPr>
      <w:t xml:space="preserve"> – PGD 09.0</w:t>
    </w:r>
    <w:r w:rsidR="003F5B26">
      <w:rPr>
        <w:rFonts w:asciiTheme="minorHAnsi" w:hAnsiTheme="minorHAnsi" w:cstheme="minorHAnsi"/>
        <w:b/>
        <w:sz w:val="20"/>
        <w:szCs w:val="20"/>
      </w:rPr>
      <w:t>1</w:t>
    </w:r>
    <w:r w:rsidR="00917AF8">
      <w:rPr>
        <w:rFonts w:asciiTheme="minorHAnsi" w:hAnsiTheme="minorHAnsi" w:cstheme="minorHAnsi"/>
        <w:b/>
        <w:sz w:val="20"/>
        <w:szCs w:val="20"/>
      </w:rPr>
      <w:t xml:space="preserve"> – Rev. 00 del 01.09</w:t>
    </w:r>
    <w:r w:rsidRPr="00954E7C">
      <w:rPr>
        <w:rFonts w:asciiTheme="minorHAnsi" w:hAnsiTheme="minorHAnsi" w:cstheme="minorHAnsi"/>
        <w:b/>
        <w:sz w:val="20"/>
        <w:szCs w:val="20"/>
      </w:rPr>
      <w:t>.18</w:t>
    </w:r>
    <w:r w:rsidR="00954E7C" w:rsidRPr="00954E7C">
      <w:rPr>
        <w:rFonts w:asciiTheme="minorHAnsi" w:hAnsiTheme="minorHAnsi" w:cstheme="minorHAnsi"/>
        <w:b/>
        <w:sz w:val="20"/>
        <w:szCs w:val="20"/>
      </w:rPr>
      <w:t xml:space="preserve">                                                                                                      </w:t>
    </w:r>
    <w:r w:rsidR="00954E7C" w:rsidRPr="00954E7C">
      <w:rPr>
        <w:rFonts w:ascii="Calibri" w:hAnsi="Calibri" w:cs="Calibri"/>
        <w:b/>
        <w:i/>
        <w:iCs/>
        <w:sz w:val="20"/>
        <w:szCs w:val="20"/>
      </w:rPr>
      <w:t xml:space="preserve">Pag. </w:t>
    </w:r>
    <w:r w:rsidR="00954E7C" w:rsidRPr="00954E7C">
      <w:rPr>
        <w:rFonts w:ascii="Calibri" w:hAnsi="Calibri" w:cs="Calibri"/>
        <w:b/>
        <w:i/>
        <w:iCs/>
        <w:sz w:val="20"/>
        <w:szCs w:val="20"/>
      </w:rPr>
      <w:fldChar w:fldCharType="begin"/>
    </w:r>
    <w:r w:rsidR="00954E7C" w:rsidRPr="00954E7C">
      <w:rPr>
        <w:rFonts w:ascii="Calibri" w:hAnsi="Calibri" w:cs="Calibri"/>
        <w:b/>
        <w:i/>
        <w:iCs/>
        <w:sz w:val="20"/>
        <w:szCs w:val="20"/>
      </w:rPr>
      <w:instrText>PAGE  \* Arabic  \* MERGEFORMAT</w:instrText>
    </w:r>
    <w:r w:rsidR="00954E7C" w:rsidRPr="00954E7C">
      <w:rPr>
        <w:rFonts w:ascii="Calibri" w:hAnsi="Calibri" w:cs="Calibri"/>
        <w:b/>
        <w:i/>
        <w:iCs/>
        <w:sz w:val="20"/>
        <w:szCs w:val="20"/>
      </w:rPr>
      <w:fldChar w:fldCharType="separate"/>
    </w:r>
    <w:r w:rsidR="00206B57">
      <w:rPr>
        <w:rFonts w:ascii="Calibri" w:hAnsi="Calibri" w:cs="Calibri"/>
        <w:b/>
        <w:i/>
        <w:iCs/>
        <w:noProof/>
        <w:sz w:val="20"/>
        <w:szCs w:val="20"/>
      </w:rPr>
      <w:t>4</w:t>
    </w:r>
    <w:r w:rsidR="00954E7C" w:rsidRPr="00954E7C">
      <w:rPr>
        <w:rFonts w:ascii="Calibri" w:hAnsi="Calibri" w:cs="Calibri"/>
        <w:b/>
        <w:i/>
        <w:iCs/>
        <w:sz w:val="20"/>
        <w:szCs w:val="20"/>
      </w:rPr>
      <w:fldChar w:fldCharType="end"/>
    </w:r>
    <w:r w:rsidR="00954E7C" w:rsidRPr="00954E7C">
      <w:rPr>
        <w:rFonts w:ascii="Calibri" w:hAnsi="Calibri" w:cs="Calibri"/>
        <w:b/>
        <w:i/>
        <w:iCs/>
        <w:sz w:val="20"/>
        <w:szCs w:val="20"/>
      </w:rPr>
      <w:t xml:space="preserve"> di </w:t>
    </w:r>
    <w:r w:rsidR="00954E7C" w:rsidRPr="00954E7C">
      <w:rPr>
        <w:rFonts w:ascii="Calibri" w:hAnsi="Calibri" w:cs="Calibri"/>
        <w:b/>
        <w:i/>
        <w:iCs/>
        <w:sz w:val="20"/>
        <w:szCs w:val="20"/>
      </w:rPr>
      <w:fldChar w:fldCharType="begin"/>
    </w:r>
    <w:r w:rsidR="00954E7C" w:rsidRPr="00954E7C">
      <w:rPr>
        <w:rFonts w:ascii="Calibri" w:hAnsi="Calibri" w:cs="Calibri"/>
        <w:b/>
        <w:i/>
        <w:iCs/>
        <w:sz w:val="20"/>
        <w:szCs w:val="20"/>
      </w:rPr>
      <w:instrText>NUMPAGES  \* Arabic  \* MERGEFORMAT</w:instrText>
    </w:r>
    <w:r w:rsidR="00954E7C" w:rsidRPr="00954E7C">
      <w:rPr>
        <w:rFonts w:ascii="Calibri" w:hAnsi="Calibri" w:cs="Calibri"/>
        <w:b/>
        <w:i/>
        <w:iCs/>
        <w:sz w:val="20"/>
        <w:szCs w:val="20"/>
      </w:rPr>
      <w:fldChar w:fldCharType="separate"/>
    </w:r>
    <w:r w:rsidR="00206B57">
      <w:rPr>
        <w:rFonts w:ascii="Calibri" w:hAnsi="Calibri" w:cs="Calibri"/>
        <w:b/>
        <w:i/>
        <w:iCs/>
        <w:noProof/>
        <w:sz w:val="20"/>
        <w:szCs w:val="20"/>
      </w:rPr>
      <w:t>8</w:t>
    </w:r>
    <w:r w:rsidR="00954E7C" w:rsidRPr="00954E7C">
      <w:rPr>
        <w:rFonts w:ascii="Calibri" w:hAnsi="Calibri" w:cs="Calibri"/>
        <w:b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102B" w14:textId="77777777" w:rsidR="00D92681" w:rsidRDefault="00D92681">
      <w:r>
        <w:separator/>
      </w:r>
    </w:p>
  </w:footnote>
  <w:footnote w:type="continuationSeparator" w:id="0">
    <w:p w14:paraId="03F04209" w14:textId="77777777" w:rsidR="00D92681" w:rsidRDefault="00D9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550" w:type="dxa"/>
      <w:jc w:val="center"/>
      <w:tblLayout w:type="fixed"/>
      <w:tblLook w:val="04A0" w:firstRow="1" w:lastRow="0" w:firstColumn="1" w:lastColumn="0" w:noHBand="0" w:noVBand="1"/>
    </w:tblPr>
    <w:tblGrid>
      <w:gridCol w:w="2457"/>
      <w:gridCol w:w="5975"/>
      <w:gridCol w:w="2118"/>
    </w:tblGrid>
    <w:tr w:rsidR="00E735AB" w14:paraId="307CEF52" w14:textId="77777777" w:rsidTr="00437490">
      <w:trPr>
        <w:trHeight w:val="553"/>
        <w:jc w:val="center"/>
      </w:trPr>
      <w:tc>
        <w:tcPr>
          <w:tcW w:w="245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7A4C28" w14:textId="77777777" w:rsidR="00E735AB" w:rsidRDefault="00E735AB" w:rsidP="00E735AB">
          <w:pPr>
            <w:pStyle w:val="Intestazione"/>
            <w:ind w:left="-142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D2ABDB2" wp14:editId="6BBC5C9C">
                <wp:simplePos x="0" y="0"/>
                <wp:positionH relativeFrom="column">
                  <wp:posOffset>8890</wp:posOffset>
                </wp:positionH>
                <wp:positionV relativeFrom="paragraph">
                  <wp:posOffset>5715</wp:posOffset>
                </wp:positionV>
                <wp:extent cx="1400810" cy="526415"/>
                <wp:effectExtent l="19050" t="0" r="8890" b="0"/>
                <wp:wrapNone/>
                <wp:docPr id="35" name="Picture 8" descr="http://hubmiur.pubblica.istruzione.it/alfresco/d/d/workspace/SpacesStore/3aa60b13-93f9-4a9f-aa42-4f1b38905e36/banner_formazioneMarittima.png">
                  <a:hlinkClick xmlns:a="http://schemas.openxmlformats.org/drawingml/2006/main" r:id="rId1" tooltip="vai alla pagina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8" descr="http://hubmiur.pubblica.istruzione.it/alfresco/d/d/workspace/SpacesStore/3aa60b13-93f9-4a9f-aa42-4f1b38905e36/banner_formazioneMarittima.png">
                          <a:hlinkClick r:id="rId1" tooltip="vai alla pagina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5264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C886E1" w14:textId="77777777" w:rsidR="00E735AB" w:rsidRDefault="00E735AB" w:rsidP="00E735AB">
          <w:pPr>
            <w:pStyle w:val="Intestazione"/>
            <w:jc w:val="center"/>
            <w:rPr>
              <w:rFonts w:ascii="Century Gothic" w:hAnsi="Century Gothic"/>
              <w:b/>
            </w:rPr>
          </w:pPr>
          <w:r w:rsidRPr="00412282">
            <w:rPr>
              <w:rFonts w:ascii="Century Gothic" w:hAnsi="Century Gothic"/>
              <w:b/>
            </w:rPr>
            <w:t xml:space="preserve">SISTEMA </w:t>
          </w:r>
          <w:r>
            <w:rPr>
              <w:rFonts w:ascii="Century Gothic" w:hAnsi="Century Gothic"/>
              <w:b/>
            </w:rPr>
            <w:t xml:space="preserve">NAZIONALE </w:t>
          </w:r>
        </w:p>
        <w:p w14:paraId="69EB3263" w14:textId="77777777" w:rsidR="00E735AB" w:rsidRPr="00412282" w:rsidRDefault="00E735AB" w:rsidP="00E735AB">
          <w:pPr>
            <w:pStyle w:val="Intestazione"/>
            <w:jc w:val="center"/>
            <w:rPr>
              <w:rFonts w:ascii="Century Gothic" w:hAnsi="Century Gothic"/>
              <w:b/>
            </w:rPr>
          </w:pPr>
          <w:r w:rsidRPr="00412282">
            <w:rPr>
              <w:rFonts w:ascii="Century Gothic" w:hAnsi="Century Gothic"/>
              <w:b/>
            </w:rPr>
            <w:t>GESTIONE QUALITA’ PER LA FORMAZIONE MARITTIMA</w:t>
          </w:r>
        </w:p>
      </w:tc>
      <w:tc>
        <w:tcPr>
          <w:tcW w:w="21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F8F932" w14:textId="77777777" w:rsidR="00E735AB" w:rsidRDefault="00E735AB" w:rsidP="00E735AB">
          <w:pPr>
            <w:pStyle w:val="Intestazione"/>
            <w:jc w:val="center"/>
          </w:pPr>
          <w:r w:rsidRPr="004153C2">
            <w:rPr>
              <w:noProof/>
            </w:rPr>
            <w:drawing>
              <wp:inline distT="0" distB="0" distL="0" distR="0" wp14:anchorId="3439ABC2" wp14:editId="237EF849">
                <wp:extent cx="1019175" cy="1019175"/>
                <wp:effectExtent l="0" t="0" r="9525" b="9525"/>
                <wp:docPr id="2" name="Immagine 2" descr="C:\Users\User\Downloads\logo sitituto d'istruzion esuperiore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ownloads\logo sitituto d'istruzion esuperiore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35AB" w14:paraId="0460B2B9" w14:textId="77777777" w:rsidTr="00437490">
      <w:trPr>
        <w:jc w:val="center"/>
      </w:trPr>
      <w:tc>
        <w:tcPr>
          <w:tcW w:w="2457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3F5F5E1" w14:textId="77777777" w:rsidR="00E735AB" w:rsidRDefault="00E735AB" w:rsidP="00E735AB">
          <w:pPr>
            <w:pStyle w:val="Intestazione"/>
          </w:pPr>
        </w:p>
      </w:tc>
      <w:tc>
        <w:tcPr>
          <w:tcW w:w="59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E69174" w14:textId="77777777" w:rsidR="00E735AB" w:rsidRPr="004E0690" w:rsidRDefault="00E735AB" w:rsidP="00E735AB">
          <w:pPr>
            <w:pStyle w:val="Intestazione"/>
            <w:jc w:val="center"/>
            <w:rPr>
              <w:rFonts w:ascii="Berlin Sans FB Demi" w:hAnsi="Berlin Sans FB Demi"/>
              <w:b/>
              <w:i/>
              <w:color w:val="0070C0"/>
              <w:sz w:val="36"/>
              <w:szCs w:val="36"/>
            </w:rPr>
          </w:pPr>
          <w:r w:rsidRPr="004E0690">
            <w:rPr>
              <w:rFonts w:ascii="Berlin Sans FB Demi" w:hAnsi="Berlin Sans FB Demi"/>
              <w:b/>
              <w:i/>
              <w:color w:val="0070C0"/>
              <w:sz w:val="36"/>
              <w:szCs w:val="36"/>
            </w:rPr>
            <w:t xml:space="preserve">QUALI.FOR.MA </w:t>
          </w:r>
        </w:p>
      </w:tc>
      <w:tc>
        <w:tcPr>
          <w:tcW w:w="21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66EB61" w14:textId="77777777" w:rsidR="00E735AB" w:rsidRDefault="00E735AB" w:rsidP="00E735AB">
          <w:pPr>
            <w:pStyle w:val="Intestazione"/>
          </w:pPr>
        </w:p>
      </w:tc>
    </w:tr>
    <w:tr w:rsidR="00E735AB" w14:paraId="7F1C5661" w14:textId="77777777" w:rsidTr="00437490">
      <w:trPr>
        <w:trHeight w:val="120"/>
        <w:jc w:val="center"/>
      </w:trPr>
      <w:tc>
        <w:tcPr>
          <w:tcW w:w="245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B50574" w14:textId="77777777" w:rsidR="00E735AB" w:rsidRDefault="00E735AB" w:rsidP="00E735AB">
          <w:pPr>
            <w:pStyle w:val="Intestazione"/>
          </w:pPr>
        </w:p>
      </w:tc>
      <w:tc>
        <w:tcPr>
          <w:tcW w:w="59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9EE6FE" w14:textId="77777777" w:rsidR="00E735AB" w:rsidRDefault="00E735AB" w:rsidP="00E735AB">
          <w:pPr>
            <w:pStyle w:val="Intestazione"/>
            <w:jc w:val="center"/>
          </w:pPr>
          <w:r>
            <w:t xml:space="preserve">Istituto Superiore d’Istruzione “E. Fermi “Bagnara </w:t>
          </w:r>
          <w:r w:rsidRPr="00750A1D">
            <w:t>Calabra</w:t>
          </w:r>
          <w:r>
            <w:t xml:space="preserve"> </w:t>
          </w:r>
        </w:p>
      </w:tc>
      <w:tc>
        <w:tcPr>
          <w:tcW w:w="211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6106C6C" w14:textId="77777777" w:rsidR="00E735AB" w:rsidRDefault="00E735AB" w:rsidP="00E735AB">
          <w:pPr>
            <w:pStyle w:val="Intestazione"/>
          </w:pPr>
        </w:p>
      </w:tc>
    </w:tr>
  </w:tbl>
  <w:p w14:paraId="2649713E" w14:textId="77777777" w:rsidR="00EF324C" w:rsidRPr="0069778C" w:rsidRDefault="00EF324C">
    <w:pPr>
      <w:pStyle w:val="Intestazione"/>
      <w:rPr>
        <w:rFonts w:ascii="Calibri" w:hAnsi="Calibri" w:cs="Calibri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12D0D"/>
    <w:multiLevelType w:val="hybridMultilevel"/>
    <w:tmpl w:val="07BE68D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3C56CE"/>
    <w:multiLevelType w:val="hybridMultilevel"/>
    <w:tmpl w:val="AE904F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C20317C"/>
    <w:multiLevelType w:val="hybridMultilevel"/>
    <w:tmpl w:val="5CF23B6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2A7"/>
    <w:rsid w:val="00045D82"/>
    <w:rsid w:val="0005722E"/>
    <w:rsid w:val="000740D5"/>
    <w:rsid w:val="000744A2"/>
    <w:rsid w:val="00077627"/>
    <w:rsid w:val="000B5E07"/>
    <w:rsid w:val="000C0172"/>
    <w:rsid w:val="000E20DA"/>
    <w:rsid w:val="000E62A7"/>
    <w:rsid w:val="000F1704"/>
    <w:rsid w:val="00143AC2"/>
    <w:rsid w:val="001E6CC1"/>
    <w:rsid w:val="002044F6"/>
    <w:rsid w:val="00206B57"/>
    <w:rsid w:val="0021106D"/>
    <w:rsid w:val="0022717F"/>
    <w:rsid w:val="002657B9"/>
    <w:rsid w:val="002B321C"/>
    <w:rsid w:val="002D0087"/>
    <w:rsid w:val="002D50B2"/>
    <w:rsid w:val="003051E5"/>
    <w:rsid w:val="003302A0"/>
    <w:rsid w:val="00355AEC"/>
    <w:rsid w:val="0037170B"/>
    <w:rsid w:val="00385BC0"/>
    <w:rsid w:val="003A62F7"/>
    <w:rsid w:val="003A7A7A"/>
    <w:rsid w:val="003F5B26"/>
    <w:rsid w:val="004045B7"/>
    <w:rsid w:val="00411172"/>
    <w:rsid w:val="00421CB8"/>
    <w:rsid w:val="0044052E"/>
    <w:rsid w:val="00480770"/>
    <w:rsid w:val="00490217"/>
    <w:rsid w:val="00490463"/>
    <w:rsid w:val="004F3506"/>
    <w:rsid w:val="00582F70"/>
    <w:rsid w:val="005A0E97"/>
    <w:rsid w:val="005B7B41"/>
    <w:rsid w:val="006361FB"/>
    <w:rsid w:val="006368EA"/>
    <w:rsid w:val="00694A29"/>
    <w:rsid w:val="0069778C"/>
    <w:rsid w:val="006C2EE0"/>
    <w:rsid w:val="0072271E"/>
    <w:rsid w:val="00786D92"/>
    <w:rsid w:val="007A3329"/>
    <w:rsid w:val="007C0359"/>
    <w:rsid w:val="007C1D33"/>
    <w:rsid w:val="0082196E"/>
    <w:rsid w:val="008459D4"/>
    <w:rsid w:val="0086545B"/>
    <w:rsid w:val="00891441"/>
    <w:rsid w:val="008E141D"/>
    <w:rsid w:val="008E652A"/>
    <w:rsid w:val="00914C56"/>
    <w:rsid w:val="00917AF8"/>
    <w:rsid w:val="00923D59"/>
    <w:rsid w:val="00925F2D"/>
    <w:rsid w:val="00932025"/>
    <w:rsid w:val="00936D7D"/>
    <w:rsid w:val="00937065"/>
    <w:rsid w:val="00952AB8"/>
    <w:rsid w:val="00954E7C"/>
    <w:rsid w:val="00964A46"/>
    <w:rsid w:val="009851CE"/>
    <w:rsid w:val="00987018"/>
    <w:rsid w:val="00990615"/>
    <w:rsid w:val="009A303A"/>
    <w:rsid w:val="009B0FD9"/>
    <w:rsid w:val="009F2941"/>
    <w:rsid w:val="009F3D03"/>
    <w:rsid w:val="00A340AF"/>
    <w:rsid w:val="00A650D1"/>
    <w:rsid w:val="00A901EE"/>
    <w:rsid w:val="00A92CF3"/>
    <w:rsid w:val="00AC2AEE"/>
    <w:rsid w:val="00AD3B17"/>
    <w:rsid w:val="00B024F0"/>
    <w:rsid w:val="00B03DAC"/>
    <w:rsid w:val="00B35C25"/>
    <w:rsid w:val="00B839B4"/>
    <w:rsid w:val="00BE0913"/>
    <w:rsid w:val="00BE7D91"/>
    <w:rsid w:val="00BF00B6"/>
    <w:rsid w:val="00C07730"/>
    <w:rsid w:val="00C104FC"/>
    <w:rsid w:val="00C74BD4"/>
    <w:rsid w:val="00C807FD"/>
    <w:rsid w:val="00C95C9F"/>
    <w:rsid w:val="00CA077D"/>
    <w:rsid w:val="00CB1FAE"/>
    <w:rsid w:val="00CB7688"/>
    <w:rsid w:val="00D20C45"/>
    <w:rsid w:val="00D92681"/>
    <w:rsid w:val="00E112B9"/>
    <w:rsid w:val="00E205BA"/>
    <w:rsid w:val="00E20A0E"/>
    <w:rsid w:val="00E735AB"/>
    <w:rsid w:val="00E76B54"/>
    <w:rsid w:val="00E8254E"/>
    <w:rsid w:val="00EA3E58"/>
    <w:rsid w:val="00ED4286"/>
    <w:rsid w:val="00ED54AC"/>
    <w:rsid w:val="00EF0076"/>
    <w:rsid w:val="00EF2DFA"/>
    <w:rsid w:val="00EF324C"/>
    <w:rsid w:val="00EF6612"/>
    <w:rsid w:val="00F07AB3"/>
    <w:rsid w:val="00F25834"/>
    <w:rsid w:val="00F330AE"/>
    <w:rsid w:val="00F47EF8"/>
    <w:rsid w:val="00F67DF8"/>
    <w:rsid w:val="00F9194F"/>
    <w:rsid w:val="00FA3E86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98AB705"/>
  <w15:docId w15:val="{901C4327-7EB8-44A3-B089-B5DDB955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71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C0A"/>
    <w:pPr>
      <w:keepNext/>
      <w:tabs>
        <w:tab w:val="num" w:pos="720"/>
      </w:tabs>
      <w:spacing w:before="480" w:after="240" w:line="360" w:lineRule="atLeast"/>
      <w:ind w:right="851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rsid w:val="003571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57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Comic Sans MS" w:hAnsi="Comic Sans MS"/>
      <w:sz w:val="22"/>
    </w:rPr>
  </w:style>
  <w:style w:type="paragraph" w:styleId="Rientrocorpodeltesto3">
    <w:name w:val="Body Text Indent 3"/>
    <w:basedOn w:val="Normale"/>
    <w:pPr>
      <w:spacing w:line="360" w:lineRule="auto"/>
      <w:ind w:left="539"/>
      <w:jc w:val="both"/>
    </w:pPr>
    <w:rPr>
      <w:rFonts w:ascii="Comic Sans MS" w:hAnsi="Comic Sans MS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testo0">
    <w:name w:val="corpo testo"/>
    <w:basedOn w:val="Normale"/>
    <w:rsid w:val="00446870"/>
    <w:pPr>
      <w:tabs>
        <w:tab w:val="left" w:pos="1077"/>
      </w:tabs>
      <w:overflowPunct w:val="0"/>
      <w:autoSpaceDE w:val="0"/>
      <w:autoSpaceDN w:val="0"/>
      <w:adjustRightInd w:val="0"/>
      <w:spacing w:line="360" w:lineRule="atLeast"/>
      <w:ind w:left="851" w:right="851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revisione">
    <w:name w:val="revisione"/>
    <w:basedOn w:val="Intestazione"/>
    <w:rsid w:val="00446870"/>
    <w:pPr>
      <w:tabs>
        <w:tab w:val="clear" w:pos="4819"/>
        <w:tab w:val="clear" w:pos="9638"/>
        <w:tab w:val="center" w:pos="4252"/>
        <w:tab w:val="right" w:pos="8504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szCs w:val="20"/>
    </w:rPr>
  </w:style>
  <w:style w:type="table" w:styleId="Grigliatabella">
    <w:name w:val="Table Grid"/>
    <w:basedOn w:val="Tabellanormale"/>
    <w:uiPriority w:val="59"/>
    <w:rsid w:val="0069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4110E2"/>
    <w:rPr>
      <w:rFonts w:ascii="Arial" w:hAnsi="Arial"/>
      <w:b/>
      <w:sz w:val="24"/>
    </w:rPr>
  </w:style>
  <w:style w:type="paragraph" w:customStyle="1" w:styleId="spostato">
    <w:name w:val="spostato"/>
    <w:basedOn w:val="corpotesto0"/>
    <w:rsid w:val="00EF324C"/>
    <w:pPr>
      <w:tabs>
        <w:tab w:val="clear" w:pos="1077"/>
        <w:tab w:val="left" w:pos="1276"/>
      </w:tabs>
      <w:overflowPunct/>
      <w:autoSpaceDE/>
      <w:autoSpaceDN/>
      <w:adjustRightInd/>
      <w:ind w:left="1211" w:hanging="360"/>
      <w:textAlignment w:val="auto"/>
    </w:pPr>
  </w:style>
  <w:style w:type="paragraph" w:styleId="Testofumetto">
    <w:name w:val="Balloon Text"/>
    <w:basedOn w:val="Normale"/>
    <w:link w:val="TestofumettoCarattere"/>
    <w:rsid w:val="002110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110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B7B4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917A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E735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hubmiur.pubblica.istruzione.it/web/istruzione/dg-ifts/formazione_maritti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0554-1D70-49AC-B7B3-F59EA105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SOMMARIO</vt:lpstr>
    </vt:vector>
  </TitlesOfParts>
  <Company>Ing. Curcuruto</Company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SOMMARIO</dc:title>
  <dc:creator>Rosalba Bonanni</dc:creator>
  <cp:lastModifiedBy>VINCENZO RIGOLINO</cp:lastModifiedBy>
  <cp:revision>24</cp:revision>
  <cp:lastPrinted>2019-01-18T18:03:00Z</cp:lastPrinted>
  <dcterms:created xsi:type="dcterms:W3CDTF">2019-01-18T18:15:00Z</dcterms:created>
  <dcterms:modified xsi:type="dcterms:W3CDTF">2021-11-17T19:16:00Z</dcterms:modified>
</cp:coreProperties>
</file>